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740375" w14:textId="4366D58E" w:rsidR="003F331B" w:rsidRPr="0052548E" w:rsidRDefault="007026AF" w:rsidP="003F331B">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r w:rsidR="003F331B" w:rsidRPr="009610D7">
        <w:rPr>
          <w:rFonts w:ascii="Arial" w:hAnsi="Arial" w:cs="Arial"/>
          <w:b/>
          <w:bCs/>
          <w:sz w:val="28"/>
        </w:rPr>
        <w:t>3GPP TSG RAN WG1 #10</w:t>
      </w:r>
      <w:r w:rsidR="003F331B">
        <w:rPr>
          <w:rFonts w:ascii="Arial" w:hAnsi="Arial" w:cs="Arial"/>
          <w:b/>
          <w:bCs/>
          <w:sz w:val="28"/>
        </w:rPr>
        <w:t>6-e</w:t>
      </w:r>
      <w:r w:rsidR="003F331B">
        <w:rPr>
          <w:rFonts w:ascii="Arial" w:hAnsi="Arial" w:cs="Arial"/>
          <w:b/>
          <w:bCs/>
          <w:sz w:val="28"/>
        </w:rPr>
        <w:tab/>
      </w:r>
      <w:r w:rsidR="003F331B">
        <w:rPr>
          <w:rFonts w:ascii="Arial" w:hAnsi="Arial" w:cs="Arial"/>
          <w:b/>
          <w:bCs/>
          <w:sz w:val="28"/>
        </w:rPr>
        <w:tab/>
      </w:r>
      <w:r w:rsidR="003F331B" w:rsidRPr="009610D7">
        <w:rPr>
          <w:rFonts w:ascii="Arial" w:hAnsi="Arial" w:cs="Arial"/>
          <w:b/>
          <w:bCs/>
          <w:sz w:val="28"/>
        </w:rPr>
        <w:t>R1-210</w:t>
      </w:r>
      <w:r w:rsidR="00AD33BA">
        <w:rPr>
          <w:rFonts w:ascii="Arial" w:hAnsi="Arial" w:cs="Arial"/>
          <w:b/>
          <w:bCs/>
          <w:sz w:val="28"/>
        </w:rPr>
        <w:t>6688</w:t>
      </w:r>
      <w:bookmarkStart w:id="1" w:name="_GoBack"/>
      <w:bookmarkEnd w:id="1"/>
    </w:p>
    <w:p w14:paraId="53B581F5" w14:textId="77777777" w:rsidR="003F331B" w:rsidRPr="009513AC" w:rsidRDefault="003F331B" w:rsidP="003F331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15D24E6C" w14:textId="7AB3F7B5" w:rsidR="00885976" w:rsidRPr="00DC313B" w:rsidRDefault="00885976" w:rsidP="003F331B">
      <w:pPr>
        <w:tabs>
          <w:tab w:val="center" w:pos="4536"/>
          <w:tab w:val="right" w:pos="8280"/>
          <w:tab w:val="right" w:pos="9639"/>
        </w:tabs>
        <w:ind w:right="2"/>
        <w:rPr>
          <w:rFonts w:eastAsia="MS PGothic"/>
          <w:b/>
          <w:lang w:eastAsia="zh-CN"/>
        </w:rPr>
      </w:pPr>
      <w:r w:rsidRPr="00DC313B">
        <w:rPr>
          <w:b/>
        </w:rPr>
        <w:t>Agenda Item</w:t>
      </w:r>
      <w:bookmarkEnd w:id="0"/>
      <w:r>
        <w:rPr>
          <w:b/>
        </w:rPr>
        <w:t xml:space="preserve">:     </w:t>
      </w:r>
      <w:r w:rsidR="00585BE3">
        <w:rPr>
          <w:b/>
        </w:rPr>
        <w:t>8.1.2.</w:t>
      </w:r>
      <w:r w:rsidR="005F6EA3">
        <w:rPr>
          <w:b/>
        </w:rPr>
        <w:t>3</w:t>
      </w:r>
    </w:p>
    <w:p w14:paraId="40173D35" w14:textId="77777777" w:rsidR="00885976" w:rsidRPr="00447E0C" w:rsidRDefault="00885976" w:rsidP="00885976">
      <w:pPr>
        <w:spacing w:after="60"/>
        <w:ind w:left="1555" w:hanging="1555"/>
        <w:jc w:val="left"/>
        <w:rPr>
          <w:b/>
          <w:lang w:eastAsia="zh-CN"/>
        </w:rPr>
      </w:pPr>
      <w:r>
        <w:rPr>
          <w:b/>
        </w:rPr>
        <w:t>Source:</w:t>
      </w:r>
      <w:r>
        <w:rPr>
          <w:b/>
        </w:rPr>
        <w:tab/>
      </w:r>
      <w:r>
        <w:rPr>
          <w:rFonts w:hint="eastAsia"/>
          <w:b/>
          <w:lang w:eastAsia="zh-CN"/>
        </w:rPr>
        <w:t>Spreadtrum Communications</w:t>
      </w:r>
    </w:p>
    <w:p w14:paraId="5693E807" w14:textId="2FA63C23" w:rsidR="00885976" w:rsidRPr="00447E0C" w:rsidRDefault="00885976" w:rsidP="00885976">
      <w:pPr>
        <w:spacing w:after="60"/>
        <w:ind w:left="1555" w:hanging="1555"/>
        <w:jc w:val="left"/>
        <w:rPr>
          <w:b/>
        </w:rPr>
      </w:pPr>
      <w:r w:rsidRPr="00447E0C">
        <w:rPr>
          <w:b/>
        </w:rPr>
        <w:t>Title:</w:t>
      </w:r>
      <w:r w:rsidRPr="00447E0C">
        <w:rPr>
          <w:b/>
        </w:rPr>
        <w:tab/>
      </w:r>
      <w:bookmarkStart w:id="2" w:name="OLE_LINK43"/>
      <w:bookmarkStart w:id="3" w:name="OLE_LINK44"/>
      <w:r>
        <w:rPr>
          <w:b/>
        </w:rPr>
        <w:t xml:space="preserve">Discussion on </w:t>
      </w:r>
      <w:bookmarkEnd w:id="2"/>
      <w:bookmarkEnd w:id="3"/>
      <w:r w:rsidR="00793691">
        <w:rPr>
          <w:b/>
        </w:rPr>
        <w:t>enhancements on beam management for multi-TRP</w:t>
      </w:r>
    </w:p>
    <w:p w14:paraId="3561AD60" w14:textId="5A8D4F6D" w:rsidR="008E496A" w:rsidRPr="008E496A" w:rsidRDefault="00885976" w:rsidP="00885976">
      <w:pPr>
        <w:spacing w:after="60"/>
        <w:ind w:left="1555" w:hanging="1555"/>
        <w:jc w:val="left"/>
        <w:rPr>
          <w:b/>
        </w:rPr>
      </w:pPr>
      <w:r w:rsidRPr="00447E0C">
        <w:rPr>
          <w:b/>
        </w:rPr>
        <w:t>Document for:</w:t>
      </w:r>
      <w:r w:rsidRPr="00447E0C">
        <w:rPr>
          <w:b/>
        </w:rPr>
        <w:tab/>
      </w:r>
      <w:r>
        <w:rPr>
          <w:b/>
        </w:rPr>
        <w:t>Discussion and decision</w:t>
      </w:r>
    </w:p>
    <w:p w14:paraId="7F44FA96" w14:textId="77777777" w:rsidR="009C0564" w:rsidRPr="00447E0C" w:rsidRDefault="009C0564" w:rsidP="00FB71B8">
      <w:pPr>
        <w:pBdr>
          <w:bottom w:val="single" w:sz="4" w:space="1" w:color="auto"/>
        </w:pBdr>
        <w:spacing w:after="0"/>
        <w:jc w:val="left"/>
        <w:rPr>
          <w:b/>
          <w:sz w:val="16"/>
          <w:szCs w:val="16"/>
        </w:rPr>
      </w:pPr>
    </w:p>
    <w:p w14:paraId="144E4DF9" w14:textId="77777777" w:rsidR="00DC716F" w:rsidRPr="00DC716F" w:rsidRDefault="00B552AD" w:rsidP="00FB71B8">
      <w:pPr>
        <w:pStyle w:val="1"/>
        <w:jc w:val="left"/>
        <w:rPr>
          <w:lang w:eastAsia="zh-CN"/>
        </w:rPr>
      </w:pPr>
      <w:r>
        <w:rPr>
          <w:lang w:eastAsia="zh-CN"/>
        </w:rPr>
        <w:t>Introduction</w:t>
      </w:r>
      <w:bookmarkStart w:id="4" w:name="_Ref494215420"/>
    </w:p>
    <w:p w14:paraId="527FAFD3" w14:textId="77777777" w:rsidR="00103DFC" w:rsidRDefault="00103DFC" w:rsidP="00103DFC">
      <w:pPr>
        <w:jc w:val="left"/>
        <w:rPr>
          <w:rFonts w:cs="Arial"/>
          <w:szCs w:val="36"/>
          <w:lang w:eastAsia="zh-CN"/>
        </w:rPr>
      </w:pPr>
      <w:r>
        <w:rPr>
          <w:lang w:eastAsia="zh-CN"/>
        </w:rPr>
        <w:t xml:space="preserve">According to </w:t>
      </w:r>
      <w:r>
        <w:rPr>
          <w:rFonts w:cs="Arial"/>
          <w:szCs w:val="36"/>
        </w:rPr>
        <w:t xml:space="preserve">R17 FeMIMO WID [1], the following </w:t>
      </w:r>
      <w:r>
        <w:rPr>
          <w:rFonts w:cs="Arial" w:hint="eastAsia"/>
          <w:szCs w:val="36"/>
          <w:lang w:eastAsia="zh-CN"/>
        </w:rPr>
        <w:t xml:space="preserve">objective is </w:t>
      </w:r>
      <w:r>
        <w:rPr>
          <w:rFonts w:cs="Arial"/>
          <w:szCs w:val="36"/>
          <w:lang w:eastAsia="zh-CN"/>
        </w:rPr>
        <w:t>include</w:t>
      </w:r>
      <w:r>
        <w:rPr>
          <w:rFonts w:cs="Arial" w:hint="eastAsia"/>
          <w:szCs w:val="36"/>
          <w:lang w:eastAsia="zh-CN"/>
        </w:rPr>
        <w:t>d in the scope:</w:t>
      </w:r>
    </w:p>
    <w:tbl>
      <w:tblPr>
        <w:tblStyle w:val="ad"/>
        <w:tblW w:w="0" w:type="auto"/>
        <w:tblInd w:w="392" w:type="dxa"/>
        <w:tblLook w:val="04A0" w:firstRow="1" w:lastRow="0" w:firstColumn="1" w:lastColumn="0" w:noHBand="0" w:noVBand="1"/>
      </w:tblPr>
      <w:tblGrid>
        <w:gridCol w:w="8915"/>
      </w:tblGrid>
      <w:tr w:rsidR="00103DFC" w14:paraId="22398F7E" w14:textId="77777777" w:rsidTr="007B2106">
        <w:tc>
          <w:tcPr>
            <w:tcW w:w="8930" w:type="dxa"/>
          </w:tcPr>
          <w:p w14:paraId="5A374426" w14:textId="77777777" w:rsidR="00862E13" w:rsidRDefault="00103DFC" w:rsidP="00862E13">
            <w:pPr>
              <w:pStyle w:val="af2"/>
              <w:numPr>
                <w:ilvl w:val="0"/>
                <w:numId w:val="24"/>
              </w:numPr>
              <w:autoSpaceDE/>
              <w:autoSpaceDN/>
              <w:adjustRightInd/>
              <w:snapToGrid/>
              <w:spacing w:after="0"/>
              <w:ind w:firstLineChars="0"/>
              <w:jc w:val="left"/>
            </w:pPr>
            <w:r w:rsidRPr="0051690F">
              <w:t>Enhancement on the support for multi-TRP deployment, targeting both FR1 and FR2:</w:t>
            </w:r>
          </w:p>
          <w:p w14:paraId="2FAD30E5" w14:textId="7D1680D0" w:rsidR="00103DFC" w:rsidRPr="00AE2445" w:rsidRDefault="00862E13" w:rsidP="00862E13">
            <w:pPr>
              <w:pStyle w:val="af2"/>
              <w:autoSpaceDE/>
              <w:autoSpaceDN/>
              <w:adjustRightInd/>
              <w:snapToGrid/>
              <w:spacing w:after="0"/>
              <w:ind w:left="910" w:firstLineChars="0" w:firstLine="0"/>
              <w:jc w:val="left"/>
            </w:pPr>
            <w:r>
              <w:t xml:space="preserve">c.  </w:t>
            </w:r>
            <w:r w:rsidRPr="0051690F">
              <w:t xml:space="preserve">Evaluate and, if needed, specify </w:t>
            </w:r>
            <w:r>
              <w:t xml:space="preserve">beam-management-related </w:t>
            </w:r>
            <w:r w:rsidRPr="0051690F">
              <w:t>enhancements for simultaneous multi-TRP transmission with multi-panel reception</w:t>
            </w:r>
          </w:p>
        </w:tc>
      </w:tr>
    </w:tbl>
    <w:p w14:paraId="42FAFAFA" w14:textId="39207AFE" w:rsidR="00902353" w:rsidRPr="002D535A" w:rsidRDefault="00902353" w:rsidP="008D7567">
      <w:pPr>
        <w:jc w:val="left"/>
        <w:rPr>
          <w:lang w:eastAsia="zh-CN"/>
        </w:rPr>
      </w:pPr>
    </w:p>
    <w:p w14:paraId="07D7326F" w14:textId="42800250" w:rsidR="00567B4E" w:rsidRDefault="00C71C23" w:rsidP="00B01778">
      <w:pPr>
        <w:jc w:val="left"/>
        <w:rPr>
          <w:lang w:eastAsia="zh-CN"/>
        </w:rPr>
      </w:pPr>
      <w:r>
        <w:rPr>
          <w:rFonts w:hint="eastAsia"/>
          <w:lang w:eastAsia="zh-CN"/>
        </w:rPr>
        <w:t>In this pa</w:t>
      </w:r>
      <w:r>
        <w:rPr>
          <w:lang w:eastAsia="zh-CN"/>
        </w:rPr>
        <w:t xml:space="preserve">per, </w:t>
      </w:r>
      <w:r w:rsidR="005F6EA3">
        <w:rPr>
          <w:lang w:eastAsia="zh-CN"/>
        </w:rPr>
        <w:t xml:space="preserve">we will </w:t>
      </w:r>
      <w:r w:rsidR="00902353">
        <w:rPr>
          <w:lang w:eastAsia="zh-CN"/>
        </w:rPr>
        <w:t>pr</w:t>
      </w:r>
      <w:r w:rsidR="00103DFC">
        <w:rPr>
          <w:lang w:eastAsia="zh-CN"/>
        </w:rPr>
        <w:t xml:space="preserve">esent our opinions on </w:t>
      </w:r>
      <w:r w:rsidR="006E5ADA">
        <w:rPr>
          <w:lang w:eastAsia="zh-CN"/>
        </w:rPr>
        <w:t xml:space="preserve">beam management related </w:t>
      </w:r>
      <w:r w:rsidR="00103DFC">
        <w:rPr>
          <w:lang w:eastAsia="zh-CN"/>
        </w:rPr>
        <w:t>enhancement for multi-TRP</w:t>
      </w:r>
      <w:r w:rsidR="006E5ADA">
        <w:rPr>
          <w:lang w:eastAsia="zh-CN"/>
        </w:rPr>
        <w:t xml:space="preserve"> transmission</w:t>
      </w:r>
      <w:r w:rsidR="00103DFC">
        <w:rPr>
          <w:lang w:eastAsia="zh-CN"/>
        </w:rPr>
        <w:t>.</w:t>
      </w:r>
    </w:p>
    <w:p w14:paraId="5DBD8FF1" w14:textId="54082709" w:rsidR="00585A10" w:rsidRPr="00495F36" w:rsidRDefault="00585A10" w:rsidP="00B01778">
      <w:pPr>
        <w:jc w:val="left"/>
        <w:rPr>
          <w:lang w:eastAsia="zh-CN"/>
        </w:rPr>
      </w:pPr>
    </w:p>
    <w:p w14:paraId="022DF16A" w14:textId="0FDEAB1E" w:rsidR="007B001E" w:rsidRPr="00127098" w:rsidRDefault="007F7F36" w:rsidP="001372D1">
      <w:pPr>
        <w:pStyle w:val="1"/>
        <w:rPr>
          <w:lang w:eastAsia="zh-CN"/>
        </w:rPr>
      </w:pPr>
      <w:r>
        <w:rPr>
          <w:rFonts w:hint="eastAsia"/>
          <w:lang w:eastAsia="zh-CN"/>
        </w:rPr>
        <w:t>D</w:t>
      </w:r>
      <w:r>
        <w:rPr>
          <w:lang w:eastAsia="zh-CN"/>
        </w:rPr>
        <w:t>iscussion</w:t>
      </w:r>
    </w:p>
    <w:p w14:paraId="325DF509" w14:textId="6F8264C2" w:rsidR="00902353" w:rsidRDefault="00902353" w:rsidP="00902353">
      <w:pPr>
        <w:pStyle w:val="2"/>
      </w:pPr>
      <w:r>
        <w:t>Enhancement on beam management</w:t>
      </w:r>
    </w:p>
    <w:p w14:paraId="3CE06E3E" w14:textId="519CB6A1" w:rsidR="002D535A" w:rsidRDefault="002D535A" w:rsidP="00902353">
      <w:pPr>
        <w:rPr>
          <w:rFonts w:cs="Arial"/>
          <w:szCs w:val="36"/>
        </w:rPr>
      </w:pPr>
      <w:r>
        <w:rPr>
          <w:rFonts w:cs="Arial"/>
          <w:szCs w:val="36"/>
        </w:rPr>
        <w:t>F</w:t>
      </w:r>
      <w:r w:rsidRPr="002D535A">
        <w:rPr>
          <w:rFonts w:cs="Arial"/>
          <w:szCs w:val="36"/>
        </w:rPr>
        <w:t>or beam measurement/reporting enhancement to facilitate inter-TRP beam pairing</w:t>
      </w:r>
      <w:r>
        <w:rPr>
          <w:rFonts w:cs="Arial"/>
          <w:szCs w:val="36"/>
        </w:rPr>
        <w:t xml:space="preserve">, </w:t>
      </w:r>
      <w:r w:rsidR="000552EB">
        <w:rPr>
          <w:rFonts w:cs="Arial"/>
          <w:szCs w:val="36"/>
        </w:rPr>
        <w:t>the following agreement are achieved</w:t>
      </w:r>
      <w:r w:rsidR="004519AE">
        <w:rPr>
          <w:rFonts w:cs="Arial"/>
          <w:szCs w:val="36"/>
        </w:rPr>
        <w:t xml:space="preserve"> </w:t>
      </w:r>
      <w:r w:rsidR="00F866D6">
        <w:rPr>
          <w:rFonts w:cs="Arial"/>
          <w:szCs w:val="36"/>
        </w:rPr>
        <w:t xml:space="preserve">as </w:t>
      </w:r>
      <w:r w:rsidR="004519AE">
        <w:rPr>
          <w:rFonts w:cs="Arial"/>
          <w:szCs w:val="36"/>
        </w:rPr>
        <w:t xml:space="preserve">below </w:t>
      </w:r>
      <w:r w:rsidR="00F866D6">
        <w:rPr>
          <w:rFonts w:cs="Arial"/>
          <w:szCs w:val="36"/>
        </w:rPr>
        <w:t xml:space="preserve">shown </w:t>
      </w:r>
      <w:r w:rsidR="00862E13">
        <w:rPr>
          <w:rFonts w:cs="Arial"/>
          <w:szCs w:val="36"/>
        </w:rPr>
        <w:t>[2]</w:t>
      </w:r>
      <w:r>
        <w:rPr>
          <w:rFonts w:cs="Arial" w:hint="eastAsia"/>
          <w:szCs w:val="36"/>
          <w:lang w:eastAsia="zh-CN"/>
        </w:rPr>
        <w:t>.</w:t>
      </w:r>
    </w:p>
    <w:tbl>
      <w:tblPr>
        <w:tblStyle w:val="ad"/>
        <w:tblW w:w="0" w:type="auto"/>
        <w:tblLook w:val="04A0" w:firstRow="1" w:lastRow="0" w:firstColumn="1" w:lastColumn="0" w:noHBand="0" w:noVBand="1"/>
      </w:tblPr>
      <w:tblGrid>
        <w:gridCol w:w="9307"/>
      </w:tblGrid>
      <w:tr w:rsidR="00F636F6" w14:paraId="7D359FCE" w14:textId="77777777" w:rsidTr="00F636F6">
        <w:tc>
          <w:tcPr>
            <w:tcW w:w="9307" w:type="dxa"/>
          </w:tcPr>
          <w:p w14:paraId="0D409228" w14:textId="77777777" w:rsidR="00F636F6" w:rsidRPr="00AC7D87" w:rsidRDefault="00F636F6" w:rsidP="00F636F6">
            <w:pPr>
              <w:rPr>
                <w:rFonts w:cs="Times"/>
                <w:b/>
                <w:szCs w:val="20"/>
                <w:highlight w:val="green"/>
              </w:rPr>
            </w:pPr>
            <w:r w:rsidRPr="00AC7D87">
              <w:rPr>
                <w:rFonts w:cs="Times"/>
                <w:b/>
                <w:szCs w:val="20"/>
                <w:highlight w:val="green"/>
              </w:rPr>
              <w:t>Agreement</w:t>
            </w:r>
          </w:p>
          <w:p w14:paraId="0133C6CD" w14:textId="77777777" w:rsidR="00F636F6" w:rsidRPr="00AC7D87" w:rsidRDefault="00F636F6" w:rsidP="00F636F6">
            <w:pPr>
              <w:pStyle w:val="af2"/>
              <w:ind w:firstLine="440"/>
              <w:contextualSpacing/>
              <w:rPr>
                <w:rFonts w:cs="Times"/>
                <w:szCs w:val="20"/>
              </w:rPr>
            </w:pPr>
            <w:r w:rsidRPr="00AC7D87">
              <w:rPr>
                <w:rFonts w:cs="Times"/>
                <w:szCs w:val="20"/>
              </w:rPr>
              <w:t xml:space="preserve">For CMR configuration for option 2, adopt  </w:t>
            </w:r>
          </w:p>
          <w:p w14:paraId="3A5E57C7" w14:textId="77777777" w:rsidR="00F636F6" w:rsidRPr="00AC7D87" w:rsidRDefault="00F636F6" w:rsidP="00F636F6">
            <w:pPr>
              <w:pStyle w:val="af2"/>
              <w:numPr>
                <w:ilvl w:val="0"/>
                <w:numId w:val="36"/>
              </w:numPr>
              <w:autoSpaceDE/>
              <w:autoSpaceDN/>
              <w:adjustRightInd/>
              <w:spacing w:after="0"/>
              <w:ind w:firstLineChars="0"/>
              <w:contextualSpacing/>
              <w:jc w:val="left"/>
              <w:rPr>
                <w:rFonts w:cs="Times"/>
                <w:szCs w:val="20"/>
              </w:rPr>
            </w:pPr>
            <w:r w:rsidRPr="00AC7D87">
              <w:rPr>
                <w:rFonts w:cs="Times"/>
                <w:szCs w:val="20"/>
              </w:rPr>
              <w:t>Alt-1: “set”</w:t>
            </w:r>
          </w:p>
          <w:p w14:paraId="505A34B3" w14:textId="77777777" w:rsidR="00F636F6" w:rsidRPr="00AC7D87" w:rsidRDefault="00F636F6" w:rsidP="00F636F6">
            <w:pPr>
              <w:rPr>
                <w:rFonts w:cs="Times"/>
                <w:b/>
                <w:szCs w:val="20"/>
                <w:highlight w:val="green"/>
              </w:rPr>
            </w:pPr>
          </w:p>
          <w:p w14:paraId="2FA4A04E" w14:textId="77777777" w:rsidR="00F636F6" w:rsidRPr="00AC7D87" w:rsidRDefault="00F636F6" w:rsidP="00F636F6">
            <w:pPr>
              <w:rPr>
                <w:rFonts w:cs="Times"/>
                <w:b/>
                <w:szCs w:val="20"/>
                <w:highlight w:val="green"/>
              </w:rPr>
            </w:pPr>
            <w:r w:rsidRPr="00AC7D87">
              <w:rPr>
                <w:rFonts w:cs="Times"/>
                <w:b/>
                <w:szCs w:val="20"/>
                <w:highlight w:val="green"/>
              </w:rPr>
              <w:t>Agreement</w:t>
            </w:r>
          </w:p>
          <w:p w14:paraId="59A68BAE" w14:textId="77777777" w:rsidR="00F636F6" w:rsidRPr="00AC7D87" w:rsidRDefault="00F636F6" w:rsidP="00F636F6">
            <w:pPr>
              <w:pStyle w:val="af2"/>
              <w:ind w:firstLine="440"/>
              <w:contextualSpacing/>
              <w:rPr>
                <w:rFonts w:cs="Times"/>
                <w:szCs w:val="20"/>
              </w:rPr>
            </w:pPr>
            <w:r w:rsidRPr="00AC7D87">
              <w:rPr>
                <w:rFonts w:cs="Times"/>
                <w:szCs w:val="20"/>
              </w:rPr>
              <w:t>The bitwidth of each SSBRI/CRI is determined based on the number of SSB/CSI-RS resources in the associated CMR resource set</w:t>
            </w:r>
          </w:p>
          <w:p w14:paraId="654966A7" w14:textId="77777777" w:rsidR="00F636F6" w:rsidRPr="00AC7D87" w:rsidRDefault="00F636F6" w:rsidP="00F636F6">
            <w:pPr>
              <w:pStyle w:val="af2"/>
              <w:numPr>
                <w:ilvl w:val="0"/>
                <w:numId w:val="36"/>
              </w:numPr>
              <w:autoSpaceDE/>
              <w:autoSpaceDN/>
              <w:adjustRightInd/>
              <w:spacing w:after="0"/>
              <w:ind w:firstLineChars="0"/>
              <w:contextualSpacing/>
              <w:jc w:val="left"/>
              <w:rPr>
                <w:rFonts w:cs="Times"/>
                <w:szCs w:val="20"/>
              </w:rPr>
            </w:pPr>
            <w:r w:rsidRPr="00AC7D87">
              <w:rPr>
                <w:rFonts w:cs="Times"/>
                <w:szCs w:val="20"/>
              </w:rPr>
              <w:t xml:space="preserve">FFS: specify the association between </w:t>
            </w:r>
            <w:bookmarkStart w:id="5" w:name="OLE_LINK11"/>
            <w:bookmarkStart w:id="6" w:name="OLE_LINK12"/>
            <w:r w:rsidRPr="00AC7D87">
              <w:rPr>
                <w:rFonts w:cs="Times"/>
                <w:szCs w:val="20"/>
              </w:rPr>
              <w:t>SSBRIs/CRIs in a reported group and CMR resource sets</w:t>
            </w:r>
            <w:bookmarkEnd w:id="5"/>
            <w:bookmarkEnd w:id="6"/>
          </w:p>
          <w:p w14:paraId="4BF409B5" w14:textId="77777777" w:rsidR="00F636F6" w:rsidRPr="00AC7D87" w:rsidRDefault="00F636F6" w:rsidP="00F636F6">
            <w:pPr>
              <w:pStyle w:val="af2"/>
              <w:ind w:firstLine="440"/>
              <w:contextualSpacing/>
              <w:rPr>
                <w:rFonts w:cs="Times"/>
                <w:szCs w:val="20"/>
              </w:rPr>
            </w:pPr>
          </w:p>
          <w:p w14:paraId="6C2533F3" w14:textId="77777777" w:rsidR="00F636F6" w:rsidRPr="00AC7D87" w:rsidRDefault="00F636F6" w:rsidP="00F636F6">
            <w:pPr>
              <w:rPr>
                <w:rFonts w:cs="Times"/>
                <w:b/>
                <w:szCs w:val="20"/>
                <w:highlight w:val="green"/>
              </w:rPr>
            </w:pPr>
            <w:r w:rsidRPr="00AC7D87">
              <w:rPr>
                <w:rFonts w:cs="Times"/>
                <w:b/>
                <w:szCs w:val="20"/>
                <w:highlight w:val="green"/>
              </w:rPr>
              <w:t>Agreement</w:t>
            </w:r>
          </w:p>
          <w:p w14:paraId="6A46F141" w14:textId="77777777" w:rsidR="00F636F6" w:rsidRPr="00AC7D87" w:rsidRDefault="00F636F6" w:rsidP="00F636F6">
            <w:pPr>
              <w:pStyle w:val="af2"/>
              <w:numPr>
                <w:ilvl w:val="0"/>
                <w:numId w:val="36"/>
              </w:numPr>
              <w:autoSpaceDE/>
              <w:autoSpaceDN/>
              <w:adjustRightInd/>
              <w:spacing w:after="0"/>
              <w:ind w:firstLineChars="0"/>
              <w:contextualSpacing/>
              <w:jc w:val="left"/>
              <w:rPr>
                <w:rFonts w:cs="Times"/>
                <w:szCs w:val="20"/>
              </w:rPr>
            </w:pPr>
            <w:r w:rsidRPr="00AC7D87">
              <w:rPr>
                <w:rFonts w:cs="Times"/>
                <w:szCs w:val="20"/>
              </w:rPr>
              <w:t xml:space="preserve">For beam measurement/reporting option 2, the maximum number of beam groups in a single CSI-report is a UE capability and may take value from </w:t>
            </w:r>
            <w:bookmarkStart w:id="7" w:name="OLE_LINK13"/>
            <w:bookmarkStart w:id="8" w:name="OLE_LINK14"/>
            <w:r w:rsidRPr="00AC7D87">
              <w:rPr>
                <w:rFonts w:cs="Times"/>
                <w:szCs w:val="20"/>
              </w:rPr>
              <w:t>N</w:t>
            </w:r>
            <w:r w:rsidRPr="00AC7D87">
              <w:rPr>
                <w:rFonts w:cs="Times"/>
                <w:szCs w:val="20"/>
                <w:vertAlign w:val="subscript"/>
              </w:rPr>
              <w:t>max</w:t>
            </w:r>
            <w:r w:rsidRPr="00AC7D87">
              <w:rPr>
                <w:rFonts w:cs="Times"/>
                <w:szCs w:val="20"/>
              </w:rPr>
              <w:t xml:space="preserve"> = {1,2,3,4}</w:t>
            </w:r>
            <w:bookmarkEnd w:id="7"/>
            <w:bookmarkEnd w:id="8"/>
            <w:r w:rsidRPr="00AC7D87">
              <w:rPr>
                <w:rFonts w:cs="Times"/>
                <w:szCs w:val="20"/>
              </w:rPr>
              <w:t xml:space="preserve"> in Rel.17.</w:t>
            </w:r>
          </w:p>
          <w:p w14:paraId="3EA22DBE" w14:textId="77777777" w:rsidR="00F636F6" w:rsidRPr="00AC7D87" w:rsidRDefault="00F636F6" w:rsidP="00F636F6">
            <w:pPr>
              <w:pStyle w:val="af2"/>
              <w:numPr>
                <w:ilvl w:val="1"/>
                <w:numId w:val="36"/>
              </w:numPr>
              <w:autoSpaceDE/>
              <w:autoSpaceDN/>
              <w:adjustRightInd/>
              <w:spacing w:after="0"/>
              <w:ind w:firstLineChars="0"/>
              <w:contextualSpacing/>
              <w:jc w:val="left"/>
              <w:rPr>
                <w:rFonts w:cs="Times"/>
                <w:szCs w:val="20"/>
              </w:rPr>
            </w:pPr>
            <w:r w:rsidRPr="00AC7D87">
              <w:rPr>
                <w:rFonts w:cs="Times"/>
                <w:szCs w:val="20"/>
              </w:rPr>
              <w:t>FFS: If UCI payload reduction for N</w:t>
            </w:r>
            <w:r w:rsidRPr="00AC7D87">
              <w:rPr>
                <w:rFonts w:cs="Times"/>
                <w:szCs w:val="20"/>
                <w:vertAlign w:val="subscript"/>
              </w:rPr>
              <w:t>max</w:t>
            </w:r>
            <w:r w:rsidRPr="00AC7D87">
              <w:rPr>
                <w:rFonts w:cs="Times"/>
                <w:szCs w:val="20"/>
              </w:rPr>
              <w:t>&gt;=2 is needed and if so, how</w:t>
            </w:r>
          </w:p>
          <w:p w14:paraId="6EC1B7C6" w14:textId="77777777" w:rsidR="00F636F6" w:rsidRPr="00AC7D87" w:rsidRDefault="00F636F6" w:rsidP="00F636F6">
            <w:pPr>
              <w:pStyle w:val="af2"/>
              <w:numPr>
                <w:ilvl w:val="0"/>
                <w:numId w:val="36"/>
              </w:numPr>
              <w:autoSpaceDE/>
              <w:autoSpaceDN/>
              <w:adjustRightInd/>
              <w:spacing w:after="0"/>
              <w:ind w:firstLineChars="0"/>
              <w:contextualSpacing/>
              <w:jc w:val="left"/>
              <w:rPr>
                <w:rFonts w:cs="Times"/>
                <w:szCs w:val="20"/>
              </w:rPr>
            </w:pPr>
            <w:r w:rsidRPr="00AC7D87">
              <w:rPr>
                <w:rFonts w:cs="Times"/>
                <w:szCs w:val="20"/>
              </w:rPr>
              <w:t>The number of beam groups (N) reported in a single CSI-report</w:t>
            </w:r>
          </w:p>
          <w:p w14:paraId="65049E31" w14:textId="1E76CC6D" w:rsidR="00F636F6" w:rsidRPr="00F636F6" w:rsidRDefault="00F636F6" w:rsidP="00902353">
            <w:pPr>
              <w:pStyle w:val="af2"/>
              <w:numPr>
                <w:ilvl w:val="1"/>
                <w:numId w:val="36"/>
              </w:numPr>
              <w:autoSpaceDE/>
              <w:autoSpaceDN/>
              <w:adjustRightInd/>
              <w:spacing w:after="0"/>
              <w:ind w:firstLineChars="0"/>
              <w:contextualSpacing/>
              <w:jc w:val="left"/>
              <w:rPr>
                <w:rFonts w:cs="Times"/>
                <w:szCs w:val="20"/>
              </w:rPr>
            </w:pPr>
            <w:r w:rsidRPr="00AC7D87">
              <w:rPr>
                <w:rFonts w:cs="Times"/>
                <w:szCs w:val="20"/>
              </w:rPr>
              <w:t>Alt1: The value of N is configured by RRC signalling</w:t>
            </w:r>
          </w:p>
        </w:tc>
      </w:tr>
    </w:tbl>
    <w:p w14:paraId="613A6C10" w14:textId="77777777" w:rsidR="00F636F6" w:rsidRDefault="00F636F6" w:rsidP="00902353">
      <w:pPr>
        <w:rPr>
          <w:rFonts w:cs="Arial"/>
          <w:szCs w:val="36"/>
          <w:lang w:eastAsia="zh-CN"/>
        </w:rPr>
      </w:pPr>
    </w:p>
    <w:p w14:paraId="7AA53600" w14:textId="23476F24" w:rsidR="00553BB9" w:rsidRDefault="00965490" w:rsidP="00902353">
      <w:pPr>
        <w:rPr>
          <w:rFonts w:cs="Times"/>
          <w:szCs w:val="20"/>
        </w:rPr>
      </w:pPr>
      <w:r>
        <w:rPr>
          <w:rFonts w:cs="Arial"/>
          <w:szCs w:val="36"/>
          <w:lang w:eastAsia="zh-CN"/>
        </w:rPr>
        <w:t>For</w:t>
      </w:r>
      <w:r w:rsidR="009D7FC0">
        <w:rPr>
          <w:rFonts w:cs="Arial"/>
          <w:szCs w:val="36"/>
          <w:lang w:eastAsia="zh-CN"/>
        </w:rPr>
        <w:t xml:space="preserve"> the </w:t>
      </w:r>
      <w:r>
        <w:rPr>
          <w:rFonts w:cs="Arial"/>
          <w:szCs w:val="36"/>
          <w:lang w:eastAsia="zh-CN"/>
        </w:rPr>
        <w:t xml:space="preserve">CSI </w:t>
      </w:r>
      <w:r>
        <w:rPr>
          <w:rFonts w:cs="Arial" w:hint="eastAsia"/>
          <w:szCs w:val="36"/>
          <w:lang w:eastAsia="zh-CN"/>
        </w:rPr>
        <w:t>r</w:t>
      </w:r>
      <w:r>
        <w:rPr>
          <w:rFonts w:cs="Arial"/>
          <w:szCs w:val="36"/>
          <w:lang w:eastAsia="zh-CN"/>
        </w:rPr>
        <w:t xml:space="preserve">eport for </w:t>
      </w:r>
      <w:r w:rsidRPr="00AC7D87">
        <w:rPr>
          <w:rFonts w:cs="Times"/>
          <w:szCs w:val="20"/>
        </w:rPr>
        <w:t>beam measurement/reporting option 2</w:t>
      </w:r>
      <w:r>
        <w:rPr>
          <w:rFonts w:cs="Times"/>
          <w:szCs w:val="20"/>
        </w:rPr>
        <w:t xml:space="preserve"> </w:t>
      </w:r>
      <w:r>
        <w:rPr>
          <w:rFonts w:cs="Times" w:hint="eastAsia"/>
          <w:szCs w:val="20"/>
          <w:lang w:eastAsia="zh-CN"/>
        </w:rPr>
        <w:t>f</w:t>
      </w:r>
      <w:r w:rsidR="00350E20">
        <w:rPr>
          <w:rFonts w:cs="Times"/>
          <w:szCs w:val="20"/>
        </w:rPr>
        <w:t>or inter-TRP beam pairing, one</w:t>
      </w:r>
      <w:r>
        <w:rPr>
          <w:rFonts w:cs="Times"/>
          <w:szCs w:val="20"/>
        </w:rPr>
        <w:t xml:space="preserve"> question is how to identify beam group if N</w:t>
      </w:r>
      <w:r>
        <w:rPr>
          <w:rFonts w:cs="Times"/>
          <w:szCs w:val="20"/>
          <w:lang w:eastAsia="zh-CN"/>
        </w:rPr>
        <w:t>&gt;1</w:t>
      </w:r>
      <w:r>
        <w:rPr>
          <w:rFonts w:cs="Times"/>
          <w:szCs w:val="20"/>
        </w:rPr>
        <w:t xml:space="preserve"> is configured. Introducing beam group index seems to be unnecessary. One simple solution is to take the orderly and adjacent two SSBRIs/CRIs as one beam group. For example, {CRI =0, CRI=</w:t>
      </w:r>
      <w:r w:rsidR="00DD51D6">
        <w:rPr>
          <w:rFonts w:cs="Times"/>
          <w:szCs w:val="20"/>
        </w:rPr>
        <w:t xml:space="preserve"> 1, CRI =2, CRI =3</w:t>
      </w:r>
      <w:r>
        <w:rPr>
          <w:rFonts w:cs="Times"/>
          <w:szCs w:val="20"/>
        </w:rPr>
        <w:t>}</w:t>
      </w:r>
      <w:r w:rsidR="00DD51D6">
        <w:rPr>
          <w:rFonts w:cs="Times"/>
          <w:szCs w:val="20"/>
        </w:rPr>
        <w:t xml:space="preserve"> are included in the CSI report, then {CRI =0, CRI= 1} and {CRI =2, CRI =3} denotes one beam group respectively. By this way, the overhead also could be saved. </w:t>
      </w:r>
    </w:p>
    <w:p w14:paraId="56B4ACE7" w14:textId="68B4D82D" w:rsidR="00437DB9" w:rsidRDefault="00DD51D6" w:rsidP="00902353">
      <w:pPr>
        <w:rPr>
          <w:rFonts w:cs="Times"/>
          <w:szCs w:val="20"/>
        </w:rPr>
      </w:pPr>
      <w:r>
        <w:rPr>
          <w:rFonts w:cs="Times"/>
          <w:szCs w:val="20"/>
        </w:rPr>
        <w:t xml:space="preserve">Regarding how to identify the association between </w:t>
      </w:r>
      <w:r w:rsidRPr="00AC7D87">
        <w:rPr>
          <w:rFonts w:cs="Times"/>
          <w:szCs w:val="20"/>
        </w:rPr>
        <w:t xml:space="preserve">SSBRIs/CRIs in a reported </w:t>
      </w:r>
      <w:r w:rsidR="00350E20">
        <w:rPr>
          <w:rFonts w:cs="Times"/>
          <w:szCs w:val="20"/>
        </w:rPr>
        <w:t xml:space="preserve">beam </w:t>
      </w:r>
      <w:r w:rsidRPr="00AC7D87">
        <w:rPr>
          <w:rFonts w:cs="Times"/>
          <w:szCs w:val="20"/>
        </w:rPr>
        <w:t>group and CMR resource sets</w:t>
      </w:r>
      <w:r>
        <w:rPr>
          <w:rFonts w:cs="Times"/>
          <w:szCs w:val="20"/>
        </w:rPr>
        <w:t xml:space="preserve">, one straightforward way is to introduce CMR set index </w:t>
      </w:r>
      <w:r w:rsidR="00350E20">
        <w:rPr>
          <w:rFonts w:cs="Times"/>
          <w:szCs w:val="20"/>
        </w:rPr>
        <w:t xml:space="preserve">for </w:t>
      </w:r>
      <w:r>
        <w:rPr>
          <w:rFonts w:cs="Times"/>
          <w:szCs w:val="20"/>
        </w:rPr>
        <w:t xml:space="preserve">per SSBRI/CRI. However, it is </w:t>
      </w:r>
      <w:r>
        <w:rPr>
          <w:rFonts w:cs="Times"/>
          <w:szCs w:val="20"/>
        </w:rPr>
        <w:lastRenderedPageBreak/>
        <w:t xml:space="preserve">not necessary and additional overhead would be introduced. One </w:t>
      </w:r>
      <w:r w:rsidR="00350E20">
        <w:rPr>
          <w:rFonts w:cs="Times"/>
          <w:szCs w:val="20"/>
        </w:rPr>
        <w:t>simple approach is to only report</w:t>
      </w:r>
      <w:r>
        <w:rPr>
          <w:rFonts w:cs="Times"/>
          <w:szCs w:val="20"/>
        </w:rPr>
        <w:t xml:space="preserve"> CMR set index for the CRI/SSBRI with the reference RSRP value</w:t>
      </w:r>
      <w:r w:rsidR="00350E20">
        <w:rPr>
          <w:rFonts w:cs="Times"/>
          <w:szCs w:val="20"/>
        </w:rPr>
        <w:t xml:space="preserve"> for the first beam group</w:t>
      </w:r>
      <w:r>
        <w:rPr>
          <w:rFonts w:cs="Times"/>
          <w:szCs w:val="20"/>
        </w:rPr>
        <w:t>,</w:t>
      </w:r>
      <w:r w:rsidR="00350E20">
        <w:rPr>
          <w:rFonts w:cs="Times"/>
          <w:szCs w:val="20"/>
        </w:rPr>
        <w:t xml:space="preserve"> and another  SSBRI/CRI in the first beam group is associated with another CMR set index by default.</w:t>
      </w:r>
      <w:r w:rsidR="00350E20">
        <w:rPr>
          <w:rFonts w:cs="Times" w:hint="eastAsia"/>
          <w:szCs w:val="20"/>
          <w:lang w:eastAsia="zh-CN"/>
        </w:rPr>
        <w:t xml:space="preserve"> </w:t>
      </w:r>
      <w:r w:rsidR="00350E20">
        <w:rPr>
          <w:rFonts w:cs="Times"/>
          <w:szCs w:val="20"/>
          <w:lang w:eastAsia="zh-CN"/>
        </w:rPr>
        <w:t>F</w:t>
      </w:r>
      <w:r>
        <w:rPr>
          <w:rFonts w:cs="Times"/>
          <w:szCs w:val="20"/>
        </w:rPr>
        <w:t>or other beam groups</w:t>
      </w:r>
      <w:r w:rsidR="00350E20">
        <w:rPr>
          <w:rFonts w:cs="Times"/>
          <w:szCs w:val="20"/>
        </w:rPr>
        <w:t>,</w:t>
      </w:r>
      <w:r>
        <w:rPr>
          <w:rFonts w:cs="Times"/>
          <w:szCs w:val="20"/>
        </w:rPr>
        <w:t xml:space="preserve"> the same CMR set order could be assumed.</w:t>
      </w:r>
      <w:r w:rsidR="008B7ED5">
        <w:rPr>
          <w:rFonts w:cs="Times"/>
          <w:szCs w:val="20"/>
        </w:rPr>
        <w:t xml:space="preserve"> </w:t>
      </w:r>
    </w:p>
    <w:p w14:paraId="6A04526A" w14:textId="27A05A2E" w:rsidR="00553BB9" w:rsidRDefault="008B7ED5" w:rsidP="00902353">
      <w:pPr>
        <w:rPr>
          <w:rFonts w:cs="Times"/>
          <w:szCs w:val="20"/>
        </w:rPr>
      </w:pPr>
      <w:r>
        <w:rPr>
          <w:rFonts w:cs="Times"/>
          <w:szCs w:val="20"/>
        </w:rPr>
        <w:t xml:space="preserve">Regarding UCI payload reduction, </w:t>
      </w:r>
      <w:r w:rsidR="00437DB9">
        <w:rPr>
          <w:rFonts w:cs="Times"/>
          <w:szCs w:val="20"/>
        </w:rPr>
        <w:t>in our opinion it could be considered.</w:t>
      </w:r>
      <w:r w:rsidR="00350E20">
        <w:rPr>
          <w:rFonts w:cs="Times"/>
          <w:szCs w:val="20"/>
        </w:rPr>
        <w:t xml:space="preserve"> Assuming</w:t>
      </w:r>
      <w:r w:rsidR="00553BB9">
        <w:rPr>
          <w:rFonts w:cs="Times"/>
          <w:szCs w:val="20"/>
        </w:rPr>
        <w:t xml:space="preserve"> N =4</w:t>
      </w:r>
      <w:r w:rsidR="00437DB9">
        <w:rPr>
          <w:rFonts w:cs="Times"/>
          <w:szCs w:val="20"/>
        </w:rPr>
        <w:t xml:space="preserve"> and 32 CMR resources per CMR set</w:t>
      </w:r>
      <w:r w:rsidR="00553BB9">
        <w:rPr>
          <w:rFonts w:cs="Times"/>
          <w:szCs w:val="20"/>
        </w:rPr>
        <w:t xml:space="preserve"> is configured, </w:t>
      </w:r>
      <w:r w:rsidR="00350E20">
        <w:rPr>
          <w:rFonts w:cs="Times"/>
          <w:szCs w:val="20"/>
        </w:rPr>
        <w:t xml:space="preserve">then </w:t>
      </w:r>
      <w:r w:rsidR="00553BB9">
        <w:rPr>
          <w:rFonts w:cs="Times"/>
          <w:szCs w:val="20"/>
        </w:rPr>
        <w:t xml:space="preserve">the UCI payload size could be </w:t>
      </w:r>
      <w:r w:rsidR="00437DB9">
        <w:rPr>
          <w:rFonts w:cs="Times"/>
          <w:szCs w:val="20"/>
        </w:rPr>
        <w:t>about 76bit</w:t>
      </w:r>
      <w:r w:rsidR="005C47EA">
        <w:rPr>
          <w:rFonts w:cs="Times"/>
          <w:szCs w:val="20"/>
        </w:rPr>
        <w:t>. Given that limited uplink resources and the</w:t>
      </w:r>
      <w:r w:rsidR="00350E20">
        <w:rPr>
          <w:rFonts w:cs="Times"/>
          <w:szCs w:val="20"/>
        </w:rPr>
        <w:t xml:space="preserve"> requirement of timely reporting beam measurement results, it is beneficial</w:t>
      </w:r>
      <w:r w:rsidR="005C47EA">
        <w:rPr>
          <w:rFonts w:cs="Times"/>
          <w:szCs w:val="20"/>
        </w:rPr>
        <w:t xml:space="preserve"> to drop part of CSI report. </w:t>
      </w:r>
      <w:r w:rsidR="00437DB9">
        <w:rPr>
          <w:rFonts w:cs="Times"/>
          <w:szCs w:val="20"/>
        </w:rPr>
        <w:t>If omission is needed, one simple rule</w:t>
      </w:r>
      <w:r w:rsidR="005C47EA">
        <w:rPr>
          <w:rFonts w:cs="Times"/>
          <w:szCs w:val="20"/>
        </w:rPr>
        <w:t xml:space="preserve"> is drop in the unit of</w:t>
      </w:r>
      <w:r w:rsidR="00437DB9">
        <w:rPr>
          <w:rFonts w:cs="Times"/>
          <w:szCs w:val="20"/>
        </w:rPr>
        <w:t xml:space="preserve"> beam group, and the front beam group(s)</w:t>
      </w:r>
      <w:r w:rsidR="005C47EA">
        <w:rPr>
          <w:rFonts w:cs="Times"/>
          <w:szCs w:val="20"/>
        </w:rPr>
        <w:t xml:space="preserve"> or beam group with lower index</w:t>
      </w:r>
      <w:r w:rsidR="00437DB9">
        <w:rPr>
          <w:rFonts w:cs="Times"/>
          <w:szCs w:val="20"/>
        </w:rPr>
        <w:t xml:space="preserve"> has high</w:t>
      </w:r>
      <w:r w:rsidR="005C47EA">
        <w:rPr>
          <w:rFonts w:cs="Times"/>
          <w:szCs w:val="20"/>
        </w:rPr>
        <w:t>er</w:t>
      </w:r>
      <w:r w:rsidR="00437DB9">
        <w:rPr>
          <w:rFonts w:cs="Times"/>
          <w:szCs w:val="20"/>
        </w:rPr>
        <w:t xml:space="preserve"> priority.</w:t>
      </w:r>
    </w:p>
    <w:p w14:paraId="01E3DC86" w14:textId="27C6A474" w:rsidR="00437DB9" w:rsidRDefault="00437DB9" w:rsidP="00437DB9">
      <w:pPr>
        <w:rPr>
          <w:b/>
          <w:i/>
          <w:lang w:eastAsia="zh-CN"/>
        </w:rPr>
      </w:pPr>
      <w:r w:rsidRPr="006F0558">
        <w:rPr>
          <w:b/>
          <w:i/>
          <w:lang w:eastAsia="zh-CN"/>
        </w:rPr>
        <w:t>Proposal</w:t>
      </w:r>
      <w:r>
        <w:rPr>
          <w:b/>
          <w:i/>
          <w:lang w:eastAsia="zh-CN"/>
        </w:rPr>
        <w:t xml:space="preserve"> 1: For the CSI report for </w:t>
      </w:r>
      <w:r w:rsidRPr="00437DB9">
        <w:rPr>
          <w:b/>
          <w:i/>
          <w:lang w:eastAsia="zh-CN"/>
        </w:rPr>
        <w:t>beam measurement/reporting option 2</w:t>
      </w:r>
      <w:r>
        <w:rPr>
          <w:b/>
          <w:i/>
          <w:lang w:eastAsia="zh-CN"/>
        </w:rPr>
        <w:t>, beam group could be implicitly determined</w:t>
      </w:r>
      <w:r w:rsidR="005C47EA">
        <w:rPr>
          <w:b/>
          <w:i/>
          <w:lang w:eastAsia="zh-CN"/>
        </w:rPr>
        <w:t>.</w:t>
      </w:r>
    </w:p>
    <w:p w14:paraId="7E900E67" w14:textId="43999E38" w:rsidR="005C47EA" w:rsidRDefault="005C47EA" w:rsidP="005C47EA">
      <w:pPr>
        <w:rPr>
          <w:b/>
          <w:i/>
          <w:lang w:eastAsia="zh-CN"/>
        </w:rPr>
      </w:pPr>
      <w:r w:rsidRPr="006F0558">
        <w:rPr>
          <w:b/>
          <w:i/>
          <w:lang w:eastAsia="zh-CN"/>
        </w:rPr>
        <w:t>Proposal</w:t>
      </w:r>
      <w:r>
        <w:rPr>
          <w:b/>
          <w:i/>
          <w:lang w:eastAsia="zh-CN"/>
        </w:rPr>
        <w:t xml:space="preserve"> 2: For the CSI report for </w:t>
      </w:r>
      <w:r w:rsidRPr="00437DB9">
        <w:rPr>
          <w:b/>
          <w:i/>
          <w:lang w:eastAsia="zh-CN"/>
        </w:rPr>
        <w:t>beam measurement/reporting option 2</w:t>
      </w:r>
      <w:r>
        <w:rPr>
          <w:b/>
          <w:i/>
          <w:lang w:eastAsia="zh-CN"/>
        </w:rPr>
        <w:t>, support to introduce CMR set index for SSBRI/CRI with reference value or the first SSBRI/CRI in the report.</w:t>
      </w:r>
    </w:p>
    <w:p w14:paraId="7757AEF8" w14:textId="1C2D98D4" w:rsidR="005C47EA" w:rsidRDefault="005C47EA" w:rsidP="005C47EA">
      <w:pPr>
        <w:rPr>
          <w:b/>
          <w:i/>
          <w:lang w:eastAsia="zh-CN"/>
        </w:rPr>
      </w:pPr>
      <w:r>
        <w:rPr>
          <w:b/>
          <w:i/>
          <w:lang w:eastAsia="zh-CN"/>
        </w:rPr>
        <w:t xml:space="preserve">Proposal 3: For the CSI report for </w:t>
      </w:r>
      <w:r w:rsidRPr="00437DB9">
        <w:rPr>
          <w:b/>
          <w:i/>
          <w:lang w:eastAsia="zh-CN"/>
        </w:rPr>
        <w:t>beam measurement/reporting option 2</w:t>
      </w:r>
      <w:r>
        <w:rPr>
          <w:b/>
          <w:i/>
          <w:lang w:eastAsia="zh-CN"/>
        </w:rPr>
        <w:t xml:space="preserve">, support UCI payload reduction mechanism if </w:t>
      </w:r>
      <w:r w:rsidRPr="005C47EA">
        <w:rPr>
          <w:b/>
          <w:i/>
          <w:lang w:eastAsia="zh-CN"/>
        </w:rPr>
        <w:t>Nmax&gt;=2</w:t>
      </w:r>
      <w:r>
        <w:rPr>
          <w:b/>
          <w:i/>
          <w:lang w:eastAsia="zh-CN"/>
        </w:rPr>
        <w:t>.</w:t>
      </w:r>
    </w:p>
    <w:p w14:paraId="044AD3EF" w14:textId="465BA1FE" w:rsidR="004A2D43" w:rsidRDefault="00585A10" w:rsidP="004A2D43">
      <w:pPr>
        <w:rPr>
          <w:color w:val="000000"/>
        </w:rPr>
      </w:pPr>
      <w:r>
        <w:rPr>
          <w:color w:val="000000"/>
        </w:rPr>
        <w:t>I</w:t>
      </w:r>
      <w:r w:rsidR="004A2D43" w:rsidRPr="00E767D1">
        <w:rPr>
          <w:color w:val="000000"/>
        </w:rPr>
        <w:t>n Rel-15/Rel-16, group based beam reporting has been supported, where one CSI report only includes one beam group with two beams and different beams within a group can be received simultaneously by the UE either with a single spatial domain receive filter, or with multiple simultaneous spatial domain receive filters. I</w:t>
      </w:r>
      <w:r w:rsidR="004A2D43">
        <w:rPr>
          <w:color w:val="000000"/>
        </w:rPr>
        <w:t>n oth</w:t>
      </w:r>
      <w:r w:rsidR="004A2D43" w:rsidRPr="00E767D1">
        <w:rPr>
          <w:color w:val="000000"/>
        </w:rPr>
        <w:t>er words, it is up to UE’s implementation to form beam group based on</w:t>
      </w:r>
      <w:r w:rsidR="00F5511E">
        <w:rPr>
          <w:color w:val="000000"/>
        </w:rPr>
        <w:t xml:space="preserve"> either</w:t>
      </w:r>
      <w:r w:rsidR="004A2D43" w:rsidRPr="00E767D1">
        <w:rPr>
          <w:color w:val="000000"/>
        </w:rPr>
        <w:t xml:space="preserve"> a single spatial domain receive filter, or with multiple simultaneous spatial domain receive filters.</w:t>
      </w:r>
      <w:r w:rsidR="004A2D43">
        <w:rPr>
          <w:color w:val="000000"/>
        </w:rPr>
        <w:t xml:space="preserve"> In Rel-17, we should also inherit the principle.</w:t>
      </w:r>
      <w:r w:rsidR="00884BF8">
        <w:rPr>
          <w:color w:val="000000"/>
        </w:rPr>
        <w:t xml:space="preserve"> In addition, we als</w:t>
      </w:r>
      <w:r w:rsidR="00F5511E">
        <w:rPr>
          <w:color w:val="000000"/>
        </w:rPr>
        <w:t>o have not seen the necessarity.</w:t>
      </w:r>
    </w:p>
    <w:p w14:paraId="45B133B1" w14:textId="3DE5E10E" w:rsidR="004A2D43" w:rsidRPr="006419C1" w:rsidRDefault="004A2D43" w:rsidP="004A2D43">
      <w:pPr>
        <w:rPr>
          <w:b/>
          <w:i/>
          <w:lang w:eastAsia="zh-CN"/>
        </w:rPr>
      </w:pPr>
      <w:r w:rsidRPr="006F0558">
        <w:rPr>
          <w:b/>
          <w:i/>
          <w:lang w:eastAsia="zh-CN"/>
        </w:rPr>
        <w:t>Proposal</w:t>
      </w:r>
      <w:r w:rsidR="00884BF8">
        <w:rPr>
          <w:b/>
          <w:i/>
          <w:lang w:eastAsia="zh-CN"/>
        </w:rPr>
        <w:t xml:space="preserve"> </w:t>
      </w:r>
      <w:r w:rsidR="005C47EA">
        <w:rPr>
          <w:b/>
          <w:i/>
          <w:lang w:eastAsia="zh-CN"/>
        </w:rPr>
        <w:t>4</w:t>
      </w:r>
      <w:r>
        <w:rPr>
          <w:b/>
          <w:i/>
          <w:lang w:eastAsia="zh-CN"/>
        </w:rPr>
        <w:t>: D</w:t>
      </w:r>
      <w:r w:rsidRPr="006419C1">
        <w:rPr>
          <w:b/>
          <w:i/>
          <w:lang w:eastAsia="zh-CN"/>
        </w:rPr>
        <w:t>ifferent beams in the same pair</w:t>
      </w:r>
      <w:r w:rsidR="006E5ADA">
        <w:rPr>
          <w:b/>
          <w:i/>
          <w:lang w:eastAsia="zh-CN"/>
        </w:rPr>
        <w:t>/group</w:t>
      </w:r>
      <w:r w:rsidRPr="006419C1">
        <w:rPr>
          <w:b/>
          <w:i/>
          <w:lang w:eastAsia="zh-CN"/>
        </w:rPr>
        <w:t xml:space="preserve"> can be received simultaneously by the UE either with a single spatial domain receive filter, or with multiple simultaneous spatial domain receive filters.</w:t>
      </w:r>
    </w:p>
    <w:p w14:paraId="1ACD75C4" w14:textId="4E846942" w:rsidR="004A2D43" w:rsidRPr="004A2D43" w:rsidRDefault="00884BF8" w:rsidP="00902353">
      <w:pPr>
        <w:rPr>
          <w:rFonts w:cs="Arial"/>
          <w:szCs w:val="36"/>
          <w:lang w:eastAsia="zh-CN"/>
        </w:rPr>
      </w:pPr>
      <w:r>
        <w:rPr>
          <w:rFonts w:cs="Arial"/>
          <w:szCs w:val="36"/>
          <w:lang w:eastAsia="zh-CN"/>
        </w:rPr>
        <w:t>Regarding whether option 2 could be applied for L1-SINR</w:t>
      </w:r>
      <w:r w:rsidR="004A2D43">
        <w:rPr>
          <w:rFonts w:cs="Arial"/>
          <w:szCs w:val="36"/>
          <w:lang w:eastAsia="zh-CN"/>
        </w:rPr>
        <w:t xml:space="preserve">, </w:t>
      </w:r>
      <w:r w:rsidR="00176910">
        <w:rPr>
          <w:rFonts w:cs="Arial"/>
          <w:szCs w:val="36"/>
          <w:lang w:eastAsia="zh-CN"/>
        </w:rPr>
        <w:t>on the one hand, we prefer one unified fra</w:t>
      </w:r>
      <w:r w:rsidR="00350E20">
        <w:rPr>
          <w:rFonts w:cs="Arial"/>
          <w:szCs w:val="36"/>
          <w:lang w:eastAsia="zh-CN"/>
        </w:rPr>
        <w:t xml:space="preserve">mework for L1-RSRP and L1-SINR; </w:t>
      </w:r>
      <w:r w:rsidR="00176910">
        <w:rPr>
          <w:rFonts w:cs="Arial"/>
          <w:szCs w:val="36"/>
          <w:lang w:eastAsia="zh-CN"/>
        </w:rPr>
        <w:t xml:space="preserve">On the other hand, that different beams </w:t>
      </w:r>
      <w:r w:rsidR="00176910" w:rsidRPr="0037008B">
        <w:rPr>
          <w:szCs w:val="20"/>
        </w:rPr>
        <w:t>within a pair/group can be received simultaneously</w:t>
      </w:r>
      <w:r w:rsidR="00176910">
        <w:rPr>
          <w:szCs w:val="20"/>
        </w:rPr>
        <w:t xml:space="preserve"> naturally could be applied for inter-beam interference calculation. Thus, </w:t>
      </w:r>
      <w:r w:rsidR="004A2D43">
        <w:rPr>
          <w:rFonts w:cs="Arial"/>
          <w:szCs w:val="36"/>
          <w:lang w:eastAsia="zh-CN"/>
        </w:rPr>
        <w:t>we think the agreement</w:t>
      </w:r>
      <w:r w:rsidR="00350E20">
        <w:rPr>
          <w:rFonts w:cs="Arial"/>
          <w:szCs w:val="36"/>
          <w:lang w:eastAsia="zh-CN"/>
        </w:rPr>
        <w:t>s for L1-RSRP</w:t>
      </w:r>
      <w:r w:rsidR="004A2D43">
        <w:rPr>
          <w:rFonts w:cs="Arial"/>
          <w:szCs w:val="36"/>
          <w:lang w:eastAsia="zh-CN"/>
        </w:rPr>
        <w:t xml:space="preserve"> could be applied for L1-SINR. </w:t>
      </w:r>
    </w:p>
    <w:p w14:paraId="125F0F17" w14:textId="69CC1212" w:rsidR="00176910" w:rsidRDefault="00176910" w:rsidP="00176910">
      <w:pPr>
        <w:rPr>
          <w:b/>
          <w:i/>
          <w:lang w:eastAsia="zh-CN"/>
        </w:rPr>
      </w:pPr>
      <w:r w:rsidRPr="006F0558">
        <w:rPr>
          <w:b/>
          <w:i/>
          <w:lang w:eastAsia="zh-CN"/>
        </w:rPr>
        <w:t>Proposal</w:t>
      </w:r>
      <w:r w:rsidR="005C47EA">
        <w:rPr>
          <w:b/>
          <w:i/>
          <w:lang w:eastAsia="zh-CN"/>
        </w:rPr>
        <w:t xml:space="preserve"> 5</w:t>
      </w:r>
      <w:r>
        <w:rPr>
          <w:b/>
          <w:i/>
          <w:lang w:eastAsia="zh-CN"/>
        </w:rPr>
        <w:t xml:space="preserve">: </w:t>
      </w:r>
      <w:r w:rsidRPr="00176910">
        <w:rPr>
          <w:b/>
          <w:i/>
          <w:lang w:eastAsia="zh-CN"/>
        </w:rPr>
        <w:t xml:space="preserve">For </w:t>
      </w:r>
      <w:r>
        <w:rPr>
          <w:b/>
          <w:i/>
          <w:lang w:eastAsia="zh-CN"/>
        </w:rPr>
        <w:t xml:space="preserve">L1-SINR based </w:t>
      </w:r>
      <w:r w:rsidRPr="00176910">
        <w:rPr>
          <w:b/>
          <w:i/>
          <w:lang w:eastAsia="zh-CN"/>
        </w:rPr>
        <w:t xml:space="preserve">beam measurement in support of </w:t>
      </w:r>
      <w:r>
        <w:rPr>
          <w:b/>
          <w:i/>
          <w:lang w:eastAsia="zh-CN"/>
        </w:rPr>
        <w:t>M-TRP simultaneous transmission, s</w:t>
      </w:r>
      <w:r w:rsidRPr="00176910">
        <w:rPr>
          <w:b/>
          <w:i/>
          <w:lang w:eastAsia="zh-CN"/>
        </w:rPr>
        <w:t>upport a single CSI-report consisting of N beams pairs/groups and M (M&gt;1) beams per pair/group, and different beams within a pair/group</w:t>
      </w:r>
      <w:r>
        <w:rPr>
          <w:b/>
          <w:i/>
          <w:lang w:eastAsia="zh-CN"/>
        </w:rPr>
        <w:t xml:space="preserve"> can be received simultaneously.</w:t>
      </w:r>
    </w:p>
    <w:p w14:paraId="7E345CD6" w14:textId="3BFD5F53" w:rsidR="00176910" w:rsidRDefault="00176910" w:rsidP="00176910">
      <w:pPr>
        <w:pStyle w:val="af2"/>
        <w:numPr>
          <w:ilvl w:val="0"/>
          <w:numId w:val="32"/>
        </w:numPr>
        <w:ind w:firstLineChars="0"/>
        <w:rPr>
          <w:b/>
          <w:i/>
          <w:lang w:eastAsia="zh-CN"/>
        </w:rPr>
      </w:pPr>
      <w:r w:rsidRPr="00176910">
        <w:rPr>
          <w:b/>
          <w:i/>
          <w:lang w:eastAsia="zh-CN"/>
        </w:rPr>
        <w:t>M = 2</w:t>
      </w:r>
    </w:p>
    <w:p w14:paraId="3CABB081" w14:textId="267BEADF" w:rsidR="00862E13" w:rsidRPr="00176910" w:rsidRDefault="005C47EA" w:rsidP="00862E13">
      <w:pPr>
        <w:pStyle w:val="af2"/>
        <w:numPr>
          <w:ilvl w:val="0"/>
          <w:numId w:val="32"/>
        </w:numPr>
        <w:ind w:firstLineChars="0"/>
        <w:rPr>
          <w:b/>
          <w:i/>
          <w:lang w:eastAsia="zh-CN"/>
        </w:rPr>
      </w:pPr>
      <w:r>
        <w:rPr>
          <w:b/>
          <w:i/>
          <w:lang w:eastAsia="zh-CN"/>
        </w:rPr>
        <w:t>N can be {1,2,3,4}, depending on UE’s capability</w:t>
      </w:r>
    </w:p>
    <w:p w14:paraId="6F0266D5" w14:textId="77777777" w:rsidR="00587293" w:rsidRPr="00862E13" w:rsidRDefault="00587293" w:rsidP="00587293">
      <w:pPr>
        <w:rPr>
          <w:lang w:eastAsia="zh-CN"/>
        </w:rPr>
      </w:pPr>
    </w:p>
    <w:p w14:paraId="78CBD2FF" w14:textId="1290CBE2" w:rsidR="00902353" w:rsidRDefault="00902353" w:rsidP="001372D1">
      <w:pPr>
        <w:pStyle w:val="2"/>
        <w:rPr>
          <w:lang w:eastAsia="zh-CN"/>
        </w:rPr>
      </w:pPr>
      <w:r>
        <w:t>Enhancement on BFR</w:t>
      </w:r>
    </w:p>
    <w:p w14:paraId="3FC3080A" w14:textId="593920A2" w:rsidR="00587293" w:rsidRDefault="00587293" w:rsidP="001372D1">
      <w:pPr>
        <w:rPr>
          <w:rFonts w:cs="Arial"/>
          <w:szCs w:val="36"/>
        </w:rPr>
      </w:pPr>
      <w:r>
        <w:rPr>
          <w:rFonts w:cs="Arial"/>
          <w:szCs w:val="36"/>
        </w:rPr>
        <w:t>F</w:t>
      </w:r>
      <w:r w:rsidRPr="002D535A">
        <w:rPr>
          <w:rFonts w:cs="Arial"/>
          <w:szCs w:val="36"/>
        </w:rPr>
        <w:t>or</w:t>
      </w:r>
      <w:r>
        <w:rPr>
          <w:rFonts w:cs="Arial"/>
          <w:szCs w:val="36"/>
        </w:rPr>
        <w:t xml:space="preserve"> pe</w:t>
      </w:r>
      <w:r w:rsidR="00D46A9F">
        <w:rPr>
          <w:rFonts w:cs="Arial"/>
          <w:szCs w:val="36"/>
        </w:rPr>
        <w:t xml:space="preserve">r-TRP beam failure, </w:t>
      </w:r>
      <w:r>
        <w:rPr>
          <w:rFonts w:cs="Arial"/>
          <w:szCs w:val="36"/>
        </w:rPr>
        <w:t>the following agreements are achieved [</w:t>
      </w:r>
      <w:r w:rsidR="00103DFC">
        <w:rPr>
          <w:rFonts w:cs="Arial"/>
          <w:szCs w:val="36"/>
        </w:rPr>
        <w:t>2</w:t>
      </w:r>
      <w:r>
        <w:rPr>
          <w:rFonts w:cs="Arial"/>
          <w:szCs w:val="36"/>
        </w:rPr>
        <w:t>]</w:t>
      </w:r>
      <w:r w:rsidR="000E591E">
        <w:rPr>
          <w:rFonts w:cs="Arial"/>
          <w:szCs w:val="36"/>
        </w:rPr>
        <w:t>[3]</w:t>
      </w:r>
      <w:r>
        <w:rPr>
          <w:rFonts w:cs="Arial"/>
          <w:szCs w:val="36"/>
        </w:rPr>
        <w:t>.</w:t>
      </w:r>
    </w:p>
    <w:tbl>
      <w:tblPr>
        <w:tblStyle w:val="ad"/>
        <w:tblW w:w="0" w:type="auto"/>
        <w:tblLook w:val="04A0" w:firstRow="1" w:lastRow="0" w:firstColumn="1" w:lastColumn="0" w:noHBand="0" w:noVBand="1"/>
      </w:tblPr>
      <w:tblGrid>
        <w:gridCol w:w="9307"/>
      </w:tblGrid>
      <w:tr w:rsidR="00C21D7C" w14:paraId="0B203E8C" w14:textId="77777777" w:rsidTr="00C21D7C">
        <w:tc>
          <w:tcPr>
            <w:tcW w:w="9307" w:type="dxa"/>
          </w:tcPr>
          <w:p w14:paraId="60C3880E" w14:textId="7A7C887F" w:rsidR="00D46A9F" w:rsidRPr="00D46A9F" w:rsidRDefault="00D46A9F" w:rsidP="006B5F37">
            <w:pPr>
              <w:rPr>
                <w:rFonts w:cs="Times"/>
                <w:b/>
                <w:bCs/>
                <w:szCs w:val="20"/>
                <w:u w:val="single"/>
                <w:lang w:eastAsia="zh-CN"/>
              </w:rPr>
            </w:pPr>
            <w:r w:rsidRPr="00D46A9F">
              <w:rPr>
                <w:rFonts w:cs="Times" w:hint="eastAsia"/>
                <w:b/>
                <w:bCs/>
                <w:szCs w:val="20"/>
                <w:u w:val="single"/>
                <w:lang w:eastAsia="zh-CN"/>
              </w:rPr>
              <w:t>R</w:t>
            </w:r>
            <w:r w:rsidRPr="00D46A9F">
              <w:rPr>
                <w:rFonts w:cs="Times"/>
                <w:b/>
                <w:bCs/>
                <w:szCs w:val="20"/>
                <w:u w:val="single"/>
                <w:lang w:eastAsia="zh-CN"/>
              </w:rPr>
              <w:t>AN1#104</w:t>
            </w:r>
            <w:r w:rsidRPr="00D46A9F">
              <w:rPr>
                <w:rFonts w:cs="Times" w:hint="eastAsia"/>
                <w:b/>
                <w:bCs/>
                <w:szCs w:val="20"/>
                <w:u w:val="single"/>
                <w:lang w:eastAsia="zh-CN"/>
              </w:rPr>
              <w:t>b</w:t>
            </w:r>
            <w:r w:rsidRPr="00D46A9F">
              <w:rPr>
                <w:rFonts w:cs="Times"/>
                <w:b/>
                <w:bCs/>
                <w:szCs w:val="20"/>
                <w:u w:val="single"/>
                <w:lang w:eastAsia="zh-CN"/>
              </w:rPr>
              <w:t>-e</w:t>
            </w:r>
            <w:r w:rsidRPr="00D46A9F">
              <w:rPr>
                <w:rFonts w:cs="Times" w:hint="eastAsia"/>
                <w:b/>
                <w:bCs/>
                <w:szCs w:val="20"/>
                <w:u w:val="single"/>
                <w:lang w:eastAsia="zh-CN"/>
              </w:rPr>
              <w:t>：</w:t>
            </w:r>
          </w:p>
          <w:p w14:paraId="071C372C" w14:textId="5C37B910" w:rsidR="006B5F37" w:rsidRPr="006242FA" w:rsidRDefault="006B5F37" w:rsidP="006B5F37">
            <w:pPr>
              <w:rPr>
                <w:rFonts w:cs="Times"/>
                <w:b/>
                <w:bCs/>
                <w:szCs w:val="20"/>
                <w:highlight w:val="green"/>
              </w:rPr>
            </w:pPr>
            <w:r w:rsidRPr="006242FA">
              <w:rPr>
                <w:rFonts w:cs="Times"/>
                <w:b/>
                <w:bCs/>
                <w:szCs w:val="20"/>
                <w:highlight w:val="green"/>
              </w:rPr>
              <w:t>Agreement</w:t>
            </w:r>
          </w:p>
          <w:p w14:paraId="607D3483" w14:textId="77777777" w:rsidR="006B5F37" w:rsidRPr="006242FA" w:rsidRDefault="006B5F37" w:rsidP="006B5F37">
            <w:pPr>
              <w:numPr>
                <w:ilvl w:val="0"/>
                <w:numId w:val="33"/>
              </w:numPr>
              <w:autoSpaceDE/>
              <w:autoSpaceDN/>
              <w:adjustRightInd/>
              <w:snapToGrid/>
              <w:spacing w:after="0"/>
              <w:jc w:val="left"/>
              <w:rPr>
                <w:rFonts w:eastAsia="等线" w:cs="Times"/>
                <w:bCs/>
                <w:iCs/>
                <w:kern w:val="32"/>
                <w:lang w:eastAsia="zh-CN"/>
              </w:rPr>
            </w:pPr>
            <w:r w:rsidRPr="006242FA">
              <w:rPr>
                <w:rFonts w:eastAsia="等线" w:cs="Times"/>
                <w:bCs/>
                <w:iCs/>
                <w:kern w:val="32"/>
                <w:lang w:eastAsia="zh-CN"/>
              </w:rPr>
              <w:t>Support S-DCI and M-DCI in TRP-specific BFR in Rel.17</w:t>
            </w:r>
          </w:p>
          <w:p w14:paraId="3E547D83" w14:textId="77777777" w:rsidR="006B5F37" w:rsidRPr="006242FA" w:rsidRDefault="006B5F37" w:rsidP="006B5F37">
            <w:pPr>
              <w:numPr>
                <w:ilvl w:val="1"/>
                <w:numId w:val="33"/>
              </w:numPr>
              <w:autoSpaceDE/>
              <w:autoSpaceDN/>
              <w:adjustRightInd/>
              <w:snapToGrid/>
              <w:spacing w:after="0"/>
              <w:jc w:val="left"/>
              <w:rPr>
                <w:rFonts w:eastAsia="等线" w:cs="Times"/>
                <w:bCs/>
                <w:iCs/>
                <w:kern w:val="32"/>
                <w:lang w:eastAsia="zh-CN"/>
              </w:rPr>
            </w:pPr>
            <w:r w:rsidRPr="006242FA">
              <w:rPr>
                <w:rFonts w:eastAsia="等线" w:cs="Times"/>
                <w:bCs/>
                <w:iCs/>
                <w:kern w:val="32"/>
                <w:lang w:eastAsia="zh-CN"/>
              </w:rPr>
              <w:t>S-DCI is low priority, M-DCI is high priority</w:t>
            </w:r>
          </w:p>
          <w:p w14:paraId="4A5FECBF" w14:textId="77777777" w:rsidR="006B5F37" w:rsidRPr="006242FA" w:rsidRDefault="006B5F37" w:rsidP="006B5F37">
            <w:pPr>
              <w:numPr>
                <w:ilvl w:val="1"/>
                <w:numId w:val="33"/>
              </w:numPr>
              <w:autoSpaceDE/>
              <w:autoSpaceDN/>
              <w:adjustRightInd/>
              <w:snapToGrid/>
              <w:spacing w:after="0"/>
              <w:jc w:val="left"/>
              <w:rPr>
                <w:rFonts w:eastAsia="等线" w:cs="Times"/>
                <w:bCs/>
                <w:iCs/>
                <w:kern w:val="32"/>
                <w:lang w:eastAsia="zh-CN"/>
              </w:rPr>
            </w:pPr>
            <w:r w:rsidRPr="006242FA">
              <w:rPr>
                <w:rFonts w:eastAsia="等线" w:cs="Times"/>
                <w:bCs/>
                <w:iCs/>
                <w:kern w:val="32"/>
                <w:lang w:eastAsia="zh-CN"/>
              </w:rPr>
              <w:t>Unified design for S-DCI and M-DCI should not be precluded due to the prioritization</w:t>
            </w:r>
          </w:p>
          <w:p w14:paraId="41132FC0" w14:textId="77777777" w:rsidR="0042438D" w:rsidRPr="00F10857" w:rsidRDefault="0042438D" w:rsidP="0042438D">
            <w:pPr>
              <w:rPr>
                <w:b/>
                <w:bCs/>
                <w:szCs w:val="20"/>
                <w:highlight w:val="green"/>
              </w:rPr>
            </w:pPr>
            <w:r w:rsidRPr="00F10857">
              <w:rPr>
                <w:b/>
                <w:bCs/>
                <w:szCs w:val="20"/>
                <w:highlight w:val="green"/>
              </w:rPr>
              <w:t>Agreement</w:t>
            </w:r>
          </w:p>
          <w:p w14:paraId="181BBE48" w14:textId="77777777" w:rsidR="0042438D" w:rsidRPr="002E39B4" w:rsidRDefault="0042438D" w:rsidP="0042438D">
            <w:pPr>
              <w:numPr>
                <w:ilvl w:val="0"/>
                <w:numId w:val="33"/>
              </w:numPr>
              <w:autoSpaceDE/>
              <w:autoSpaceDN/>
              <w:adjustRightInd/>
              <w:snapToGrid/>
              <w:spacing w:after="0"/>
              <w:jc w:val="left"/>
              <w:rPr>
                <w:rFonts w:eastAsia="等线" w:cs="Times"/>
                <w:bCs/>
                <w:iCs/>
                <w:kern w:val="32"/>
                <w:lang w:eastAsia="zh-CN"/>
              </w:rPr>
            </w:pPr>
            <w:r w:rsidRPr="002E39B4">
              <w:rPr>
                <w:rFonts w:eastAsia="等线" w:cs="Times"/>
                <w:bCs/>
                <w:iCs/>
                <w:kern w:val="32"/>
                <w:lang w:eastAsia="zh-CN"/>
              </w:rPr>
              <w:t>Support simultaneous configuration of cell-specific BFR and TRP-specific BFR in different CCs.</w:t>
            </w:r>
          </w:p>
          <w:p w14:paraId="4F6DC45E" w14:textId="76A6C8C1" w:rsidR="0042438D" w:rsidRPr="0042438D" w:rsidRDefault="0042438D" w:rsidP="0042438D">
            <w:pPr>
              <w:numPr>
                <w:ilvl w:val="0"/>
                <w:numId w:val="33"/>
              </w:numPr>
              <w:autoSpaceDE/>
              <w:autoSpaceDN/>
              <w:adjustRightInd/>
              <w:snapToGrid/>
              <w:spacing w:after="0"/>
              <w:jc w:val="left"/>
              <w:rPr>
                <w:szCs w:val="20"/>
              </w:rPr>
            </w:pPr>
            <w:r w:rsidRPr="002E39B4">
              <w:rPr>
                <w:rFonts w:eastAsia="等线" w:cs="Times"/>
                <w:bCs/>
                <w:iCs/>
                <w:kern w:val="32"/>
                <w:lang w:eastAsia="zh-CN"/>
              </w:rPr>
              <w:t xml:space="preserve">FFS: whether cell-specific and TRP-specific BFR can be configured in the same CC. </w:t>
            </w:r>
          </w:p>
          <w:p w14:paraId="6F06F1C7" w14:textId="3A725683" w:rsidR="0042438D" w:rsidRPr="00F10857" w:rsidRDefault="0042438D" w:rsidP="0042438D">
            <w:pPr>
              <w:spacing w:line="264" w:lineRule="auto"/>
              <w:rPr>
                <w:b/>
                <w:bCs/>
                <w:szCs w:val="20"/>
                <w:highlight w:val="green"/>
              </w:rPr>
            </w:pPr>
            <w:r w:rsidRPr="00F10857">
              <w:rPr>
                <w:b/>
                <w:bCs/>
                <w:szCs w:val="20"/>
                <w:highlight w:val="green"/>
              </w:rPr>
              <w:t>Agreement</w:t>
            </w:r>
          </w:p>
          <w:p w14:paraId="7876571A" w14:textId="77777777" w:rsidR="0042438D" w:rsidRDefault="0042438D" w:rsidP="0042438D">
            <w:pPr>
              <w:spacing w:line="264" w:lineRule="auto"/>
              <w:rPr>
                <w:szCs w:val="20"/>
              </w:rPr>
            </w:pPr>
            <w:r>
              <w:rPr>
                <w:szCs w:val="20"/>
              </w:rPr>
              <w:lastRenderedPageBreak/>
              <w:t>On BFD-RS of TRP-specific BFR</w:t>
            </w:r>
          </w:p>
          <w:p w14:paraId="6EF86B5E" w14:textId="77777777" w:rsidR="0042438D" w:rsidRPr="002E39B4" w:rsidRDefault="0042438D" w:rsidP="0042438D">
            <w:pPr>
              <w:numPr>
                <w:ilvl w:val="0"/>
                <w:numId w:val="33"/>
              </w:numPr>
              <w:autoSpaceDE/>
              <w:autoSpaceDN/>
              <w:adjustRightInd/>
              <w:snapToGrid/>
              <w:spacing w:after="0"/>
              <w:jc w:val="left"/>
              <w:rPr>
                <w:rFonts w:eastAsia="等线" w:cs="Times"/>
                <w:bCs/>
                <w:iCs/>
                <w:kern w:val="32"/>
                <w:lang w:eastAsia="zh-CN"/>
              </w:rPr>
            </w:pPr>
            <w:r w:rsidRPr="002E39B4">
              <w:rPr>
                <w:rFonts w:eastAsia="等线" w:cs="Times"/>
                <w:bCs/>
                <w:iCs/>
                <w:kern w:val="32"/>
                <w:lang w:eastAsia="zh-CN"/>
              </w:rPr>
              <w:t xml:space="preserve">BFD-RS resource number: </w:t>
            </w:r>
          </w:p>
          <w:p w14:paraId="4B3BD6C8" w14:textId="77777777" w:rsidR="0042438D" w:rsidRPr="002E39B4" w:rsidRDefault="0042438D" w:rsidP="0042438D">
            <w:pPr>
              <w:numPr>
                <w:ilvl w:val="1"/>
                <w:numId w:val="33"/>
              </w:numPr>
              <w:autoSpaceDE/>
              <w:autoSpaceDN/>
              <w:adjustRightInd/>
              <w:snapToGrid/>
              <w:spacing w:after="0"/>
              <w:jc w:val="left"/>
              <w:rPr>
                <w:rFonts w:eastAsia="等线" w:cs="Times"/>
                <w:bCs/>
                <w:iCs/>
                <w:kern w:val="32"/>
                <w:lang w:eastAsia="zh-CN"/>
              </w:rPr>
            </w:pPr>
            <w:r w:rsidRPr="002E39B4">
              <w:rPr>
                <w:rFonts w:eastAsia="等线" w:cs="Times"/>
                <w:bCs/>
                <w:iCs/>
                <w:kern w:val="32"/>
                <w:lang w:eastAsia="zh-CN"/>
              </w:rPr>
              <w:t>The total number of RSs in two BFR-RS sets per DL BWP is a UE capability</w:t>
            </w:r>
          </w:p>
          <w:p w14:paraId="51AB8435" w14:textId="77777777" w:rsidR="0042438D" w:rsidRPr="002E39B4" w:rsidRDefault="0042438D" w:rsidP="0042438D">
            <w:pPr>
              <w:numPr>
                <w:ilvl w:val="1"/>
                <w:numId w:val="33"/>
              </w:numPr>
              <w:autoSpaceDE/>
              <w:autoSpaceDN/>
              <w:adjustRightInd/>
              <w:snapToGrid/>
              <w:spacing w:after="0"/>
              <w:jc w:val="left"/>
              <w:rPr>
                <w:rFonts w:eastAsia="等线" w:cs="Times"/>
                <w:bCs/>
                <w:iCs/>
                <w:kern w:val="32"/>
                <w:lang w:eastAsia="zh-CN"/>
              </w:rPr>
            </w:pPr>
            <w:r w:rsidRPr="002E39B4">
              <w:rPr>
                <w:rFonts w:eastAsia="等线" w:cs="Times"/>
                <w:bCs/>
                <w:iCs/>
                <w:kern w:val="32"/>
                <w:lang w:eastAsia="zh-CN"/>
              </w:rPr>
              <w:t>On the maximum number of RS per BFD-RS set, down-select from the following two alternatives in RAN1#105-e</w:t>
            </w:r>
          </w:p>
          <w:p w14:paraId="3BFBBF05" w14:textId="77777777" w:rsidR="0042438D" w:rsidRPr="002E39B4" w:rsidRDefault="0042438D" w:rsidP="0042438D">
            <w:pPr>
              <w:numPr>
                <w:ilvl w:val="2"/>
                <w:numId w:val="33"/>
              </w:numPr>
              <w:autoSpaceDE/>
              <w:autoSpaceDN/>
              <w:adjustRightInd/>
              <w:snapToGrid/>
              <w:spacing w:after="0"/>
              <w:jc w:val="left"/>
              <w:rPr>
                <w:rFonts w:eastAsia="等线" w:cs="Times"/>
                <w:bCs/>
                <w:iCs/>
                <w:kern w:val="32"/>
                <w:lang w:eastAsia="zh-CN"/>
              </w:rPr>
            </w:pPr>
            <w:r w:rsidRPr="002E39B4">
              <w:rPr>
                <w:rFonts w:eastAsia="等线" w:cs="Times"/>
                <w:bCs/>
                <w:iCs/>
                <w:kern w:val="32"/>
                <w:lang w:eastAsia="zh-CN"/>
              </w:rPr>
              <w:t>Alt1: max value is 2</w:t>
            </w:r>
          </w:p>
          <w:p w14:paraId="43DBED85" w14:textId="77777777" w:rsidR="0042438D" w:rsidRPr="002E39B4" w:rsidRDefault="0042438D" w:rsidP="0042438D">
            <w:pPr>
              <w:numPr>
                <w:ilvl w:val="2"/>
                <w:numId w:val="33"/>
              </w:numPr>
              <w:autoSpaceDE/>
              <w:autoSpaceDN/>
              <w:adjustRightInd/>
              <w:snapToGrid/>
              <w:spacing w:after="0"/>
              <w:jc w:val="left"/>
              <w:rPr>
                <w:rFonts w:eastAsia="等线" w:cs="Times"/>
                <w:bCs/>
                <w:iCs/>
                <w:kern w:val="32"/>
                <w:lang w:eastAsia="zh-CN"/>
              </w:rPr>
            </w:pPr>
            <w:r w:rsidRPr="002E39B4">
              <w:rPr>
                <w:rFonts w:eastAsia="等线" w:cs="Times"/>
                <w:bCs/>
                <w:iCs/>
                <w:kern w:val="32"/>
                <w:lang w:eastAsia="zh-CN"/>
              </w:rPr>
              <w:t>Alt2: max value is a UE capability, including possible candidate value of 1</w:t>
            </w:r>
          </w:p>
          <w:p w14:paraId="529B8490" w14:textId="77777777" w:rsidR="0042438D" w:rsidRPr="009A2F1E" w:rsidRDefault="0042438D" w:rsidP="0042438D">
            <w:pPr>
              <w:spacing w:line="264" w:lineRule="auto"/>
              <w:rPr>
                <w:b/>
                <w:szCs w:val="20"/>
                <w:highlight w:val="green"/>
              </w:rPr>
            </w:pPr>
            <w:r w:rsidRPr="009A2F1E">
              <w:rPr>
                <w:b/>
                <w:szCs w:val="20"/>
                <w:highlight w:val="green"/>
              </w:rPr>
              <w:t>Agreement</w:t>
            </w:r>
          </w:p>
          <w:p w14:paraId="333978B5" w14:textId="77777777" w:rsidR="0042438D" w:rsidRPr="009A2F1E" w:rsidRDefault="0042438D" w:rsidP="0042438D">
            <w:pPr>
              <w:spacing w:line="264" w:lineRule="auto"/>
              <w:rPr>
                <w:szCs w:val="20"/>
              </w:rPr>
            </w:pPr>
            <w:r w:rsidRPr="009A2F1E">
              <w:rPr>
                <w:szCs w:val="20"/>
              </w:rPr>
              <w:t>For the TRP specific BFR, for a UE configured with two PUCCH-SR resources in a cell group when beam failure is detected in a one or more CCs in one or more of BFD-RS sets configured in one or more of CCs,</w:t>
            </w:r>
          </w:p>
          <w:p w14:paraId="3ED87CEA" w14:textId="77777777" w:rsidR="0042438D" w:rsidRPr="009A2F1E" w:rsidRDefault="0042438D" w:rsidP="0042438D">
            <w:pPr>
              <w:numPr>
                <w:ilvl w:val="0"/>
                <w:numId w:val="35"/>
              </w:numPr>
              <w:autoSpaceDE/>
              <w:autoSpaceDN/>
              <w:adjustRightInd/>
              <w:snapToGrid/>
              <w:spacing w:after="0"/>
              <w:jc w:val="left"/>
              <w:rPr>
                <w:szCs w:val="20"/>
              </w:rPr>
            </w:pPr>
            <w:r w:rsidRPr="009A2F1E">
              <w:rPr>
                <w:szCs w:val="20"/>
              </w:rPr>
              <w:t>Down select one of the following PUCCH-SR resource selection rules when SR is triggered (or their combinations) for the study, without precluding other alternatives, in RAN1#105-e</w:t>
            </w:r>
          </w:p>
          <w:p w14:paraId="123CE996" w14:textId="77777777" w:rsidR="0042438D" w:rsidRPr="004729E0" w:rsidRDefault="0042438D" w:rsidP="0042438D">
            <w:pPr>
              <w:numPr>
                <w:ilvl w:val="1"/>
                <w:numId w:val="33"/>
              </w:numPr>
              <w:autoSpaceDE/>
              <w:autoSpaceDN/>
              <w:adjustRightInd/>
              <w:snapToGrid/>
              <w:spacing w:after="0"/>
              <w:jc w:val="left"/>
              <w:rPr>
                <w:rFonts w:eastAsia="等线" w:cs="Times"/>
                <w:bCs/>
                <w:iCs/>
                <w:kern w:val="32"/>
                <w:lang w:eastAsia="zh-CN"/>
              </w:rPr>
            </w:pPr>
            <w:r w:rsidRPr="004729E0">
              <w:rPr>
                <w:rFonts w:eastAsia="等线" w:cs="Times"/>
                <w:bCs/>
                <w:iCs/>
                <w:kern w:val="32"/>
                <w:lang w:eastAsia="zh-CN"/>
              </w:rPr>
              <w:t>Alt-1: PUCCH-SR resource associated with other/non-failed BFD-RS set, association details FFS</w:t>
            </w:r>
          </w:p>
          <w:p w14:paraId="45D9EB65" w14:textId="77777777" w:rsidR="0042438D" w:rsidRPr="004729E0" w:rsidRDefault="0042438D" w:rsidP="0042438D">
            <w:pPr>
              <w:numPr>
                <w:ilvl w:val="1"/>
                <w:numId w:val="33"/>
              </w:numPr>
              <w:autoSpaceDE/>
              <w:autoSpaceDN/>
              <w:adjustRightInd/>
              <w:snapToGrid/>
              <w:spacing w:after="0"/>
              <w:jc w:val="left"/>
              <w:rPr>
                <w:rFonts w:eastAsia="等线" w:cs="Times"/>
                <w:bCs/>
                <w:iCs/>
                <w:kern w:val="32"/>
                <w:lang w:eastAsia="zh-CN"/>
              </w:rPr>
            </w:pPr>
            <w:r w:rsidRPr="004729E0">
              <w:rPr>
                <w:rFonts w:eastAsia="等线" w:cs="Times"/>
                <w:bCs/>
                <w:iCs/>
                <w:kern w:val="32"/>
                <w:lang w:eastAsia="zh-CN"/>
              </w:rPr>
              <w:t>Alt-2: PUCCH-SR resource associated with failed BFD-RS set, association details FFS</w:t>
            </w:r>
          </w:p>
          <w:p w14:paraId="54285B9B" w14:textId="77777777" w:rsidR="0042438D" w:rsidRPr="004729E0" w:rsidRDefault="0042438D" w:rsidP="0042438D">
            <w:pPr>
              <w:numPr>
                <w:ilvl w:val="1"/>
                <w:numId w:val="33"/>
              </w:numPr>
              <w:autoSpaceDE/>
              <w:autoSpaceDN/>
              <w:adjustRightInd/>
              <w:snapToGrid/>
              <w:spacing w:after="0"/>
              <w:jc w:val="left"/>
              <w:rPr>
                <w:rFonts w:eastAsia="等线" w:cs="Times"/>
                <w:bCs/>
                <w:iCs/>
                <w:kern w:val="32"/>
                <w:lang w:eastAsia="zh-CN"/>
              </w:rPr>
            </w:pPr>
            <w:r w:rsidRPr="004729E0">
              <w:rPr>
                <w:rFonts w:eastAsia="等线" w:cs="Times"/>
                <w:bCs/>
                <w:iCs/>
                <w:kern w:val="32"/>
                <w:lang w:eastAsia="zh-CN"/>
              </w:rPr>
              <w:t>Alt-3: Leave it up to UE implementation</w:t>
            </w:r>
          </w:p>
          <w:p w14:paraId="2B4F21F3" w14:textId="77777777" w:rsidR="0042438D" w:rsidRPr="009A2F1E" w:rsidRDefault="0042438D" w:rsidP="0042438D">
            <w:pPr>
              <w:numPr>
                <w:ilvl w:val="0"/>
                <w:numId w:val="35"/>
              </w:numPr>
              <w:autoSpaceDE/>
              <w:autoSpaceDN/>
              <w:adjustRightInd/>
              <w:snapToGrid/>
              <w:spacing w:after="0"/>
              <w:jc w:val="left"/>
              <w:rPr>
                <w:szCs w:val="20"/>
              </w:rPr>
            </w:pPr>
            <w:r w:rsidRPr="009A2F1E">
              <w:rPr>
                <w:szCs w:val="20"/>
              </w:rPr>
              <w:t>Note: PUCCH-SR resource is PUCCH resource carrying SR</w:t>
            </w:r>
          </w:p>
          <w:p w14:paraId="4A977341" w14:textId="77777777" w:rsidR="00C21D7C" w:rsidRDefault="0042438D" w:rsidP="001372D1">
            <w:pPr>
              <w:numPr>
                <w:ilvl w:val="0"/>
                <w:numId w:val="35"/>
              </w:numPr>
              <w:autoSpaceDE/>
              <w:autoSpaceDN/>
              <w:adjustRightInd/>
              <w:snapToGrid/>
              <w:spacing w:after="0"/>
              <w:jc w:val="left"/>
              <w:rPr>
                <w:szCs w:val="20"/>
              </w:rPr>
            </w:pPr>
            <w:r w:rsidRPr="009A2F1E">
              <w:rPr>
                <w:szCs w:val="20"/>
              </w:rPr>
              <w:t xml:space="preserve">FFS: Whether two PUCCH-SR resources are under the same or different SR resource configuration </w:t>
            </w:r>
            <w:r>
              <w:rPr>
                <w:szCs w:val="20"/>
              </w:rPr>
              <w:t xml:space="preserve">or SR configuration </w:t>
            </w:r>
            <w:r w:rsidRPr="009A2F1E">
              <w:rPr>
                <w:szCs w:val="20"/>
              </w:rPr>
              <w:t>(eventual decision may or may not happen in RAN1)</w:t>
            </w:r>
          </w:p>
          <w:p w14:paraId="7D397B08" w14:textId="77777777" w:rsidR="008322C9" w:rsidRDefault="008322C9" w:rsidP="008322C9">
            <w:pPr>
              <w:autoSpaceDE/>
              <w:autoSpaceDN/>
              <w:adjustRightInd/>
              <w:snapToGrid/>
              <w:spacing w:after="0"/>
              <w:jc w:val="left"/>
              <w:rPr>
                <w:szCs w:val="20"/>
              </w:rPr>
            </w:pPr>
          </w:p>
          <w:p w14:paraId="0E694434" w14:textId="7517DC2D" w:rsidR="008322C9" w:rsidRPr="008322C9" w:rsidRDefault="008322C9" w:rsidP="008322C9">
            <w:pPr>
              <w:rPr>
                <w:rFonts w:cs="Times"/>
                <w:b/>
                <w:bCs/>
                <w:szCs w:val="20"/>
                <w:u w:val="single"/>
                <w:lang w:eastAsia="zh-CN"/>
              </w:rPr>
            </w:pPr>
            <w:r w:rsidRPr="00D46A9F">
              <w:rPr>
                <w:rFonts w:cs="Times" w:hint="eastAsia"/>
                <w:b/>
                <w:bCs/>
                <w:szCs w:val="20"/>
                <w:u w:val="single"/>
                <w:lang w:eastAsia="zh-CN"/>
              </w:rPr>
              <w:t>R</w:t>
            </w:r>
            <w:r w:rsidRPr="00D46A9F">
              <w:rPr>
                <w:rFonts w:cs="Times"/>
                <w:b/>
                <w:bCs/>
                <w:szCs w:val="20"/>
                <w:u w:val="single"/>
                <w:lang w:eastAsia="zh-CN"/>
              </w:rPr>
              <w:t>A</w:t>
            </w:r>
            <w:r>
              <w:rPr>
                <w:rFonts w:cs="Times"/>
                <w:b/>
                <w:bCs/>
                <w:szCs w:val="20"/>
                <w:u w:val="single"/>
                <w:lang w:eastAsia="zh-CN"/>
              </w:rPr>
              <w:t>N1#105</w:t>
            </w:r>
            <w:r w:rsidRPr="00D46A9F">
              <w:rPr>
                <w:rFonts w:cs="Times"/>
                <w:b/>
                <w:bCs/>
                <w:szCs w:val="20"/>
                <w:u w:val="single"/>
                <w:lang w:eastAsia="zh-CN"/>
              </w:rPr>
              <w:t>-e</w:t>
            </w:r>
            <w:r w:rsidRPr="00D46A9F">
              <w:rPr>
                <w:rFonts w:cs="Times" w:hint="eastAsia"/>
                <w:b/>
                <w:bCs/>
                <w:szCs w:val="20"/>
                <w:u w:val="single"/>
                <w:lang w:eastAsia="zh-CN"/>
              </w:rPr>
              <w:t>：</w:t>
            </w:r>
          </w:p>
          <w:p w14:paraId="73B8EE5E" w14:textId="77777777" w:rsidR="008322C9" w:rsidRPr="00DD6EDF" w:rsidRDefault="008322C9" w:rsidP="008322C9">
            <w:pPr>
              <w:rPr>
                <w:b/>
                <w:bCs/>
                <w:szCs w:val="20"/>
                <w:highlight w:val="green"/>
              </w:rPr>
            </w:pPr>
            <w:r w:rsidRPr="00DD6EDF">
              <w:rPr>
                <w:b/>
                <w:bCs/>
                <w:szCs w:val="20"/>
                <w:highlight w:val="green"/>
              </w:rPr>
              <w:t>Agreement</w:t>
            </w:r>
          </w:p>
          <w:p w14:paraId="189D702E" w14:textId="77777777" w:rsidR="008322C9" w:rsidRDefault="008322C9" w:rsidP="008322C9">
            <w:pPr>
              <w:rPr>
                <w:szCs w:val="20"/>
              </w:rPr>
            </w:pPr>
            <w:r>
              <w:rPr>
                <w:szCs w:val="20"/>
              </w:rPr>
              <w:t>Select one of the following alternatives with possible modification in RAN1#106-e</w:t>
            </w:r>
          </w:p>
          <w:p w14:paraId="6AE55B11" w14:textId="77777777" w:rsidR="008322C9" w:rsidRPr="008A2840" w:rsidRDefault="008322C9" w:rsidP="008322C9">
            <w:pPr>
              <w:pStyle w:val="af2"/>
              <w:numPr>
                <w:ilvl w:val="0"/>
                <w:numId w:val="36"/>
              </w:numPr>
              <w:autoSpaceDE/>
              <w:autoSpaceDN/>
              <w:adjustRightInd/>
              <w:spacing w:after="0"/>
              <w:ind w:firstLineChars="0"/>
              <w:contextualSpacing/>
              <w:jc w:val="left"/>
              <w:rPr>
                <w:rFonts w:cs="Times"/>
                <w:szCs w:val="20"/>
              </w:rPr>
            </w:pPr>
            <w:r w:rsidRPr="008A2840">
              <w:rPr>
                <w:rFonts w:cs="Times"/>
                <w:szCs w:val="20"/>
              </w:rPr>
              <w:t>Alt 2.5.2 A:</w:t>
            </w:r>
          </w:p>
          <w:p w14:paraId="7BE38A84" w14:textId="77777777" w:rsidR="008322C9" w:rsidRPr="008A2840" w:rsidRDefault="008322C9" w:rsidP="008322C9">
            <w:pPr>
              <w:pStyle w:val="af2"/>
              <w:numPr>
                <w:ilvl w:val="1"/>
                <w:numId w:val="36"/>
              </w:numPr>
              <w:autoSpaceDE/>
              <w:autoSpaceDN/>
              <w:adjustRightInd/>
              <w:spacing w:after="0"/>
              <w:ind w:firstLineChars="0"/>
              <w:contextualSpacing/>
              <w:jc w:val="left"/>
              <w:rPr>
                <w:rFonts w:cs="Times"/>
                <w:szCs w:val="20"/>
              </w:rPr>
            </w:pPr>
            <w:r w:rsidRPr="008A2840">
              <w:rPr>
                <w:rFonts w:cs="Times"/>
                <w:szCs w:val="20"/>
              </w:rPr>
              <w:t>On PUCCH-SR resource selection rule when SR is triggered and 2 PUCCH-SR resources are configured, there is no consensus to adopt alt-1 or alt-2. PUCCH-SR resource selection is up to UE implementation.</w:t>
            </w:r>
          </w:p>
          <w:p w14:paraId="6345E728" w14:textId="77777777" w:rsidR="008322C9" w:rsidRPr="008A2840" w:rsidRDefault="008322C9" w:rsidP="008322C9">
            <w:pPr>
              <w:pStyle w:val="af2"/>
              <w:numPr>
                <w:ilvl w:val="0"/>
                <w:numId w:val="36"/>
              </w:numPr>
              <w:autoSpaceDE/>
              <w:autoSpaceDN/>
              <w:adjustRightInd/>
              <w:spacing w:after="0"/>
              <w:ind w:firstLineChars="0"/>
              <w:contextualSpacing/>
              <w:jc w:val="left"/>
              <w:rPr>
                <w:rFonts w:cs="Times"/>
                <w:szCs w:val="20"/>
              </w:rPr>
            </w:pPr>
            <w:r w:rsidRPr="008A2840">
              <w:rPr>
                <w:rFonts w:cs="Times"/>
                <w:szCs w:val="20"/>
              </w:rPr>
              <w:t>Alt 2.5.2 B:</w:t>
            </w:r>
            <w:r w:rsidRPr="008A2840">
              <w:rPr>
                <w:rFonts w:cs="Times"/>
              </w:rPr>
              <w:t> </w:t>
            </w:r>
          </w:p>
          <w:p w14:paraId="0BC1D774" w14:textId="77777777" w:rsidR="008322C9" w:rsidRPr="008A2840" w:rsidRDefault="008322C9" w:rsidP="008322C9">
            <w:pPr>
              <w:pStyle w:val="af2"/>
              <w:numPr>
                <w:ilvl w:val="1"/>
                <w:numId w:val="36"/>
              </w:numPr>
              <w:autoSpaceDE/>
              <w:autoSpaceDN/>
              <w:adjustRightInd/>
              <w:spacing w:after="0"/>
              <w:ind w:firstLineChars="0"/>
              <w:contextualSpacing/>
              <w:jc w:val="left"/>
              <w:rPr>
                <w:rFonts w:cs="Times"/>
                <w:szCs w:val="20"/>
              </w:rPr>
            </w:pPr>
            <w:r w:rsidRPr="008A2840">
              <w:rPr>
                <w:rFonts w:cs="Times"/>
                <w:szCs w:val="20"/>
              </w:rPr>
              <w:t>On the PUCCH-SR resource selection rule when SR is triggered and 2 PUCCH-SR resources are configured,</w:t>
            </w:r>
            <w:r w:rsidRPr="008A2840">
              <w:rPr>
                <w:rFonts w:cs="Times"/>
              </w:rPr>
              <w:t> </w:t>
            </w:r>
            <w:r w:rsidRPr="008A2840">
              <w:rPr>
                <w:rFonts w:cs="Times"/>
                <w:szCs w:val="20"/>
              </w:rPr>
              <w:t>and at most one BFD RS set fails per CC, adopt alt 2 if all failed BFD RS sets</w:t>
            </w:r>
            <w:r w:rsidRPr="008A2840">
              <w:rPr>
                <w:rFonts w:cs="Times"/>
              </w:rPr>
              <w:t> </w:t>
            </w:r>
            <w:r w:rsidRPr="008A2840">
              <w:rPr>
                <w:rFonts w:cs="Times"/>
                <w:szCs w:val="20"/>
              </w:rPr>
              <w:t>cross CCs</w:t>
            </w:r>
            <w:r w:rsidRPr="008A2840">
              <w:rPr>
                <w:rFonts w:cs="Times"/>
              </w:rPr>
              <w:t> </w:t>
            </w:r>
            <w:r w:rsidRPr="008A2840">
              <w:rPr>
                <w:rFonts w:cs="Times"/>
                <w:szCs w:val="20"/>
              </w:rPr>
              <w:t>are associated with the same PUCCH SR resource, else PUCCH-SR resource selection is up to UE implementation.</w:t>
            </w:r>
          </w:p>
          <w:p w14:paraId="26734287" w14:textId="77777777" w:rsidR="008322C9" w:rsidRPr="008A2840" w:rsidRDefault="008322C9" w:rsidP="008322C9">
            <w:pPr>
              <w:pStyle w:val="af2"/>
              <w:numPr>
                <w:ilvl w:val="0"/>
                <w:numId w:val="36"/>
              </w:numPr>
              <w:autoSpaceDE/>
              <w:autoSpaceDN/>
              <w:adjustRightInd/>
              <w:spacing w:after="0"/>
              <w:ind w:firstLineChars="0"/>
              <w:contextualSpacing/>
              <w:jc w:val="left"/>
              <w:rPr>
                <w:rFonts w:cs="Times"/>
                <w:szCs w:val="20"/>
              </w:rPr>
            </w:pPr>
            <w:r w:rsidRPr="008A2840">
              <w:rPr>
                <w:rFonts w:cs="Times"/>
                <w:szCs w:val="20"/>
              </w:rPr>
              <w:t>Alt 2.5.2 C:</w:t>
            </w:r>
            <w:r w:rsidRPr="008A2840">
              <w:rPr>
                <w:rFonts w:cs="Times"/>
              </w:rPr>
              <w:t> </w:t>
            </w:r>
          </w:p>
          <w:p w14:paraId="2ECBF02A" w14:textId="77777777" w:rsidR="008322C9" w:rsidRPr="008A2840" w:rsidRDefault="008322C9" w:rsidP="008322C9">
            <w:pPr>
              <w:pStyle w:val="af2"/>
              <w:numPr>
                <w:ilvl w:val="1"/>
                <w:numId w:val="36"/>
              </w:numPr>
              <w:autoSpaceDE/>
              <w:autoSpaceDN/>
              <w:adjustRightInd/>
              <w:spacing w:after="0"/>
              <w:ind w:firstLineChars="0"/>
              <w:contextualSpacing/>
              <w:jc w:val="left"/>
              <w:rPr>
                <w:rFonts w:cs="Times"/>
                <w:szCs w:val="20"/>
              </w:rPr>
            </w:pPr>
            <w:r w:rsidRPr="008A2840">
              <w:rPr>
                <w:rFonts w:cs="Times"/>
                <w:szCs w:val="20"/>
              </w:rPr>
              <w:t>On the PUCCH-SR resource selection rule when SR is triggered and 2 PUCCH-SR resources are configured,</w:t>
            </w:r>
            <w:r w:rsidRPr="008A2840">
              <w:rPr>
                <w:rFonts w:cs="Times"/>
              </w:rPr>
              <w:t> </w:t>
            </w:r>
            <w:r w:rsidRPr="008A2840">
              <w:rPr>
                <w:rFonts w:cs="Times"/>
                <w:szCs w:val="20"/>
              </w:rPr>
              <w:t>and at most one BFD RS set fails per CC, adopt alt 1 if all failed BFD RS sets</w:t>
            </w:r>
            <w:r w:rsidRPr="008A2840">
              <w:rPr>
                <w:rFonts w:cs="Times"/>
              </w:rPr>
              <w:t> </w:t>
            </w:r>
            <w:r w:rsidRPr="008A2840">
              <w:rPr>
                <w:rFonts w:cs="Times"/>
                <w:szCs w:val="20"/>
              </w:rPr>
              <w:t>cross CCs</w:t>
            </w:r>
            <w:r w:rsidRPr="008A2840">
              <w:rPr>
                <w:rFonts w:cs="Times"/>
              </w:rPr>
              <w:t> </w:t>
            </w:r>
            <w:r w:rsidRPr="008A2840">
              <w:rPr>
                <w:rFonts w:cs="Times"/>
                <w:szCs w:val="20"/>
              </w:rPr>
              <w:t>are associated with the same PUCCH SR resource, else PUCCH-SR resource selection is up to UE implementation.</w:t>
            </w:r>
          </w:p>
          <w:p w14:paraId="60C93ACC" w14:textId="77777777" w:rsidR="008322C9" w:rsidRPr="008A2840" w:rsidRDefault="008322C9" w:rsidP="008322C9">
            <w:pPr>
              <w:pStyle w:val="af2"/>
              <w:numPr>
                <w:ilvl w:val="0"/>
                <w:numId w:val="36"/>
              </w:numPr>
              <w:autoSpaceDE/>
              <w:autoSpaceDN/>
              <w:adjustRightInd/>
              <w:spacing w:after="0"/>
              <w:ind w:firstLineChars="0"/>
              <w:contextualSpacing/>
              <w:jc w:val="left"/>
              <w:rPr>
                <w:rFonts w:cs="Times"/>
              </w:rPr>
            </w:pPr>
            <w:r w:rsidRPr="008A2840">
              <w:rPr>
                <w:rFonts w:cs="Times"/>
                <w:szCs w:val="20"/>
              </w:rPr>
              <w:t>Alt 2.5.2 D:</w:t>
            </w:r>
            <w:r w:rsidRPr="008A2840">
              <w:rPr>
                <w:rFonts w:cs="Times"/>
              </w:rPr>
              <w:t> </w:t>
            </w:r>
          </w:p>
          <w:p w14:paraId="6132C4E8" w14:textId="61C84E1B" w:rsidR="008322C9" w:rsidRPr="008322C9" w:rsidRDefault="008322C9" w:rsidP="008322C9">
            <w:pPr>
              <w:pStyle w:val="af2"/>
              <w:numPr>
                <w:ilvl w:val="1"/>
                <w:numId w:val="36"/>
              </w:numPr>
              <w:autoSpaceDE/>
              <w:autoSpaceDN/>
              <w:adjustRightInd/>
              <w:spacing w:after="0"/>
              <w:ind w:firstLineChars="0"/>
              <w:contextualSpacing/>
              <w:jc w:val="left"/>
              <w:rPr>
                <w:rFonts w:cs="Times"/>
                <w:szCs w:val="20"/>
              </w:rPr>
            </w:pPr>
            <w:bookmarkStart w:id="9" w:name="_Hlk73050134"/>
            <w:r w:rsidRPr="008A2840">
              <w:rPr>
                <w:rFonts w:cs="Times"/>
                <w:szCs w:val="20"/>
              </w:rPr>
              <w:t>Revert the past agreement on supporting configuration of up to 2 PUCCH-SR resources. A UE can be configured up to 1 PUCCH-SR resource in a cell group.</w:t>
            </w:r>
            <w:bookmarkEnd w:id="9"/>
            <w:r w:rsidRPr="008A2840">
              <w:rPr>
                <w:rFonts w:cs="Times"/>
                <w:szCs w:val="20"/>
              </w:rPr>
              <w:t xml:space="preserve"> </w:t>
            </w:r>
          </w:p>
          <w:p w14:paraId="5098A5DF" w14:textId="2131CBEF" w:rsidR="008322C9" w:rsidRPr="0042438D" w:rsidRDefault="008322C9" w:rsidP="008322C9">
            <w:pPr>
              <w:autoSpaceDE/>
              <w:autoSpaceDN/>
              <w:adjustRightInd/>
              <w:snapToGrid/>
              <w:spacing w:after="0"/>
              <w:jc w:val="left"/>
              <w:rPr>
                <w:szCs w:val="20"/>
              </w:rPr>
            </w:pPr>
          </w:p>
        </w:tc>
      </w:tr>
    </w:tbl>
    <w:p w14:paraId="57D8C7CB" w14:textId="77777777" w:rsidR="000E591E" w:rsidRDefault="000E591E" w:rsidP="00176910">
      <w:pPr>
        <w:rPr>
          <w:lang w:eastAsia="zh-CN"/>
        </w:rPr>
      </w:pPr>
    </w:p>
    <w:p w14:paraId="26BB3E18" w14:textId="7AACF24F" w:rsidR="009F1439" w:rsidRDefault="00176910" w:rsidP="00176910">
      <w:r>
        <w:rPr>
          <w:lang w:eastAsia="zh-CN"/>
        </w:rPr>
        <w:t xml:space="preserve">In Rel-15/16, </w:t>
      </w:r>
      <w:r>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w:r>
        <w:rPr>
          <w:iCs/>
          <w:noProof/>
          <w:position w:val="-10"/>
          <w:lang w:eastAsia="zh-CN"/>
        </w:rPr>
        <w:drawing>
          <wp:inline distT="0" distB="0" distL="0" distR="0" wp14:anchorId="2E23C094" wp14:editId="2C9FB181">
            <wp:extent cx="180975" cy="180975"/>
            <wp:effectExtent l="0" t="0" r="9525" b="9525"/>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of periodic CSI-RS resource configuration indexes by </w:t>
      </w:r>
      <w:r w:rsidRPr="00A27728">
        <w:rPr>
          <w:i/>
        </w:rPr>
        <w:t>failureDetectionResources</w:t>
      </w:r>
      <w:r w:rsidRPr="00B916EC">
        <w:t>. If the UE is not provided</w:t>
      </w:r>
      <w:r>
        <w:t xml:space="preserve"> </w:t>
      </w:r>
      <w:r w:rsidRPr="00B916EC">
        <w:rPr>
          <w:iCs/>
          <w:position w:val="-10"/>
        </w:rPr>
        <w:object w:dxaOrig="240" w:dyaOrig="300" w14:anchorId="0EC698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pt;height:15.05pt" o:ole="">
            <v:imagedata r:id="rId9" o:title=""/>
          </v:shape>
          <o:OLEObject Type="Embed" ProgID="Equation.3" ShapeID="_x0000_i1025" DrawAspect="Content" ObjectID="_1689580445" r:id="rId10"/>
        </w:object>
      </w:r>
      <w:r w:rsidRPr="00B916EC">
        <w:rPr>
          <w:iCs/>
        </w:rPr>
        <w:t xml:space="preserve"> </w:t>
      </w:r>
      <w:r>
        <w:rPr>
          <w:iCs/>
        </w:rPr>
        <w:t>by</w:t>
      </w:r>
      <w:r w:rsidRPr="00B916EC">
        <w:t xml:space="preserve"> </w:t>
      </w:r>
      <w:r w:rsidRPr="00A27728">
        <w:rPr>
          <w:i/>
        </w:rPr>
        <w:t>failureDetectionResources</w:t>
      </w:r>
      <w:r>
        <w:rPr>
          <w:szCs w:val="16"/>
        </w:rPr>
        <w:t xml:space="preserve"> for a BWP of the serving cell</w:t>
      </w:r>
      <w:r w:rsidRPr="00B916EC">
        <w:rPr>
          <w:iCs/>
        </w:rPr>
        <w:t>, the UE determines</w:t>
      </w:r>
      <w:r>
        <w:rPr>
          <w:iCs/>
        </w:rPr>
        <w:t xml:space="preserve"> the set</w:t>
      </w:r>
      <w:r w:rsidRPr="00B916EC">
        <w:rPr>
          <w:iCs/>
        </w:rPr>
        <w:t xml:space="preserve"> </w:t>
      </w:r>
      <w:r>
        <w:rPr>
          <w:iCs/>
          <w:noProof/>
          <w:position w:val="-10"/>
          <w:lang w:eastAsia="zh-CN"/>
        </w:rPr>
        <w:drawing>
          <wp:inline distT="0" distB="0" distL="0" distR="0" wp14:anchorId="05695D23" wp14:editId="3626AED4">
            <wp:extent cx="180975" cy="180975"/>
            <wp:effectExtent l="0" t="0" r="9525" b="9525"/>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w:t>
      </w:r>
      <w:r>
        <w:rPr>
          <w:i/>
        </w:rPr>
        <w:t>S</w:t>
      </w:r>
      <w:r w:rsidRPr="00AB72D2">
        <w:rPr>
          <w:i/>
        </w:rPr>
        <w:t>tate</w:t>
      </w:r>
      <w:r>
        <w:t xml:space="preserve"> </w:t>
      </w:r>
      <w:r w:rsidRPr="00B916EC">
        <w:t xml:space="preserve">for </w:t>
      </w:r>
      <w:r>
        <w:t>respective CORESET</w:t>
      </w:r>
      <w:r w:rsidRPr="00B916EC">
        <w:t xml:space="preserve">s that the UE </w:t>
      </w:r>
      <w:r>
        <w:t>uses</w:t>
      </w:r>
      <w:r w:rsidRPr="00B916EC">
        <w:t xml:space="preserve"> for monitoring PDCCH</w:t>
      </w:r>
      <w:r w:rsidRPr="00427E18">
        <w:t xml:space="preserve"> </w:t>
      </w:r>
      <w:r w:rsidRPr="0012483E">
        <w:t xml:space="preserve">and, if there are two RS </w:t>
      </w:r>
      <w:r w:rsidRPr="0012483E">
        <w:lastRenderedPageBreak/>
        <w:t>i</w:t>
      </w:r>
      <w:r w:rsidRPr="005408B6">
        <w:t>ndexes</w:t>
      </w:r>
      <w:r>
        <w:t xml:space="preserve"> </w:t>
      </w:r>
      <w:r w:rsidRPr="00162E2F">
        <w:t>in a TCI state</w:t>
      </w:r>
      <w:r w:rsidRPr="005408B6">
        <w:t xml:space="preserve">, the set </w:t>
      </w:r>
      <w:r>
        <w:rPr>
          <w:iCs/>
          <w:noProof/>
          <w:position w:val="-10"/>
          <w:lang w:eastAsia="zh-CN"/>
        </w:rPr>
        <w:drawing>
          <wp:inline distT="0" distB="0" distL="0" distR="0" wp14:anchorId="050DCDD1" wp14:editId="7D9D7362">
            <wp:extent cx="180975" cy="180975"/>
            <wp:effectExtent l="0" t="0" r="9525" b="952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162E2F">
        <w:t xml:space="preserve"> includes RS indexes with QCL-TypeD configuration for the corresponding TCI states</w:t>
      </w:r>
      <w:r>
        <w:t xml:space="preserve">. The UE expects the set </w:t>
      </w:r>
      <w:r>
        <w:rPr>
          <w:iCs/>
          <w:noProof/>
          <w:position w:val="-10"/>
          <w:lang w:eastAsia="zh-CN"/>
        </w:rPr>
        <w:drawing>
          <wp:inline distT="0" distB="0" distL="0" distR="0" wp14:anchorId="1C607A1A" wp14:editId="3C3908E5">
            <wp:extent cx="180975" cy="180975"/>
            <wp:effectExtent l="0" t="0" r="9525" b="952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to include up to two RS indexes</w:t>
      </w:r>
      <w:r w:rsidRPr="00B916EC">
        <w:t xml:space="preserve">. </w:t>
      </w:r>
    </w:p>
    <w:p w14:paraId="43933869" w14:textId="1683F765" w:rsidR="009F1439" w:rsidRDefault="009F1439" w:rsidP="00176910">
      <w:pPr>
        <w:rPr>
          <w:lang w:eastAsia="zh-CN"/>
        </w:rPr>
      </w:pPr>
      <w:r>
        <w:rPr>
          <w:rFonts w:hint="eastAsia"/>
          <w:lang w:eastAsia="zh-CN"/>
        </w:rPr>
        <w:t>R</w:t>
      </w:r>
      <w:r>
        <w:rPr>
          <w:lang w:eastAsia="zh-CN"/>
        </w:rPr>
        <w:t>egarding the maximum number of RS per BFD-RS set, considering UE complexity issue, we prefer it is up to UE capability, and candidate value</w:t>
      </w:r>
      <w:r w:rsidR="000B04CF">
        <w:rPr>
          <w:lang w:eastAsia="zh-CN"/>
        </w:rPr>
        <w:t xml:space="preserve"> could include </w:t>
      </w:r>
      <w:r>
        <w:rPr>
          <w:lang w:eastAsia="zh-CN"/>
        </w:rPr>
        <w:t>1</w:t>
      </w:r>
      <w:r w:rsidR="000B04CF">
        <w:rPr>
          <w:lang w:eastAsia="zh-CN"/>
        </w:rPr>
        <w:t xml:space="preserve"> and 2</w:t>
      </w:r>
      <w:r>
        <w:rPr>
          <w:lang w:eastAsia="zh-CN"/>
        </w:rPr>
        <w:t>.</w:t>
      </w:r>
    </w:p>
    <w:p w14:paraId="73C6127B" w14:textId="4DAC2B0D" w:rsidR="00176910" w:rsidRDefault="00176910" w:rsidP="00176910">
      <w:r>
        <w:t>For M-DCI based M-TRP, other than explicit BFD-RS configuration, BFD-RS set per TRP could also be achieved implicitly by basing on CORESET configurations per TRP. But for S-DCI based M-TRP operation, generally all CORESETs are configured for one TRP. If still following Rel-15/Rel-16 implicit BFD-RS determination rule, then BFD-RS set for another TRP without CORESET configuration could not be achieved. New rule, e.g., BFD-RS set per TRP is determined by basing active TCI states for PDSCH, can be considered. But the benefit should be further justified.</w:t>
      </w:r>
    </w:p>
    <w:p w14:paraId="4376354F" w14:textId="4CD36D0C" w:rsidR="009F1439" w:rsidRPr="000B04CF" w:rsidRDefault="009F1439" w:rsidP="00176910">
      <w:pPr>
        <w:rPr>
          <w:b/>
          <w:i/>
          <w:lang w:eastAsia="zh-CN"/>
        </w:rPr>
      </w:pPr>
      <w:r w:rsidRPr="006F0558">
        <w:rPr>
          <w:b/>
          <w:i/>
          <w:lang w:eastAsia="zh-CN"/>
        </w:rPr>
        <w:t>Proposal</w:t>
      </w:r>
      <w:r w:rsidR="000E591E">
        <w:rPr>
          <w:b/>
          <w:i/>
          <w:lang w:eastAsia="zh-CN"/>
        </w:rPr>
        <w:t xml:space="preserve"> 6</w:t>
      </w:r>
      <w:r>
        <w:rPr>
          <w:b/>
          <w:i/>
          <w:lang w:eastAsia="zh-CN"/>
        </w:rPr>
        <w:t>: For the maximum number of RS per BFD-RS set,</w:t>
      </w:r>
      <w:r w:rsidR="000B04CF">
        <w:rPr>
          <w:b/>
          <w:i/>
          <w:lang w:eastAsia="zh-CN"/>
        </w:rPr>
        <w:t xml:space="preserve"> it is based on UE’s capability, and the candidate values </w:t>
      </w:r>
      <w:r w:rsidR="002E41C2">
        <w:rPr>
          <w:b/>
          <w:i/>
          <w:lang w:eastAsia="zh-CN"/>
        </w:rPr>
        <w:t xml:space="preserve">could </w:t>
      </w:r>
      <w:r w:rsidR="000B04CF">
        <w:rPr>
          <w:b/>
          <w:i/>
          <w:lang w:eastAsia="zh-CN"/>
        </w:rPr>
        <w:t>include 1, and 2.</w:t>
      </w:r>
    </w:p>
    <w:p w14:paraId="10BFEE40" w14:textId="2C97DFEC" w:rsidR="00176910" w:rsidRPr="00EC7D6F" w:rsidRDefault="00176910" w:rsidP="00176910">
      <w:pPr>
        <w:rPr>
          <w:b/>
          <w:i/>
          <w:lang w:eastAsia="zh-CN"/>
        </w:rPr>
      </w:pPr>
      <w:r w:rsidRPr="006F0558">
        <w:rPr>
          <w:b/>
          <w:i/>
          <w:lang w:eastAsia="zh-CN"/>
        </w:rPr>
        <w:t>Proposal</w:t>
      </w:r>
      <w:r w:rsidR="000E591E">
        <w:rPr>
          <w:b/>
          <w:i/>
          <w:lang w:eastAsia="zh-CN"/>
        </w:rPr>
        <w:t xml:space="preserve"> 7</w:t>
      </w:r>
      <w:r>
        <w:rPr>
          <w:b/>
          <w:i/>
          <w:lang w:eastAsia="zh-CN"/>
        </w:rPr>
        <w:t xml:space="preserve">: For TRP specific BFR, at least explicit </w:t>
      </w:r>
      <w:r w:rsidRPr="00261F6C">
        <w:rPr>
          <w:b/>
          <w:i/>
          <w:lang w:eastAsia="zh-CN"/>
        </w:rPr>
        <w:t>BFD-RS set configuration could be supported.</w:t>
      </w:r>
    </w:p>
    <w:p w14:paraId="6DD2D2BD" w14:textId="3D26DED6" w:rsidR="00567B4E" w:rsidRPr="000E591E" w:rsidRDefault="00176910" w:rsidP="001372D1">
      <w:pPr>
        <w:rPr>
          <w:rFonts w:cs="Arial"/>
          <w:szCs w:val="36"/>
          <w:lang w:eastAsia="zh-CN"/>
        </w:rPr>
      </w:pPr>
      <w:r w:rsidRPr="000E591E">
        <w:rPr>
          <w:rFonts w:cs="Arial" w:hint="eastAsia"/>
          <w:szCs w:val="36"/>
          <w:lang w:eastAsia="zh-CN"/>
        </w:rPr>
        <w:t>F</w:t>
      </w:r>
      <w:r w:rsidRPr="000E591E">
        <w:rPr>
          <w:rFonts w:cs="Arial"/>
          <w:szCs w:val="36"/>
          <w:lang w:eastAsia="zh-CN"/>
        </w:rPr>
        <w:t xml:space="preserve">or BFRQ, </w:t>
      </w:r>
      <w:r w:rsidR="00331A22" w:rsidRPr="000E591E">
        <w:rPr>
          <w:rFonts w:cs="Arial"/>
          <w:szCs w:val="36"/>
          <w:lang w:eastAsia="zh-CN"/>
        </w:rPr>
        <w:t xml:space="preserve">one PUCCH-SR resource is enough for FR1. However, for FR2, considering spatial characteristics, two PUCCH-SR resources are needed. For PUCCH non-repetition case, there is no need to introduce new feature to support one PUCCH-SR resource with two spatial relations. </w:t>
      </w:r>
      <w:r w:rsidR="006E5ADA" w:rsidRPr="000E591E">
        <w:rPr>
          <w:rFonts w:cs="Arial"/>
          <w:szCs w:val="36"/>
          <w:lang w:eastAsia="zh-CN"/>
        </w:rPr>
        <w:t>In addition, c</w:t>
      </w:r>
      <w:r w:rsidR="00331A22" w:rsidRPr="000E591E">
        <w:rPr>
          <w:rFonts w:cs="Arial"/>
          <w:szCs w:val="36"/>
          <w:lang w:eastAsia="zh-CN"/>
        </w:rPr>
        <w:t xml:space="preserve">onfiguring two PUCCH-SR resources for FR2 is </w:t>
      </w:r>
      <w:r w:rsidR="006E5ADA" w:rsidRPr="000E591E">
        <w:rPr>
          <w:rFonts w:cs="Arial"/>
          <w:szCs w:val="36"/>
          <w:lang w:eastAsia="zh-CN"/>
        </w:rPr>
        <w:t xml:space="preserve">very </w:t>
      </w:r>
      <w:r w:rsidR="00331A22" w:rsidRPr="000E591E">
        <w:rPr>
          <w:rFonts w:cs="Arial"/>
          <w:szCs w:val="36"/>
          <w:lang w:eastAsia="zh-CN"/>
        </w:rPr>
        <w:t xml:space="preserve">flexible and </w:t>
      </w:r>
      <w:r w:rsidR="006E5ADA" w:rsidRPr="000E591E">
        <w:rPr>
          <w:rFonts w:cs="Arial"/>
          <w:szCs w:val="36"/>
          <w:lang w:eastAsia="zh-CN"/>
        </w:rPr>
        <w:t>there is nearly no additional standard work.</w:t>
      </w:r>
    </w:p>
    <w:p w14:paraId="7A3EE651" w14:textId="27050F02" w:rsidR="00331A22" w:rsidRPr="000E591E" w:rsidRDefault="00331A22" w:rsidP="001372D1">
      <w:pPr>
        <w:rPr>
          <w:b/>
          <w:i/>
          <w:lang w:eastAsia="zh-CN"/>
        </w:rPr>
      </w:pPr>
      <w:r w:rsidRPr="000E591E">
        <w:rPr>
          <w:b/>
          <w:i/>
          <w:lang w:eastAsia="zh-CN"/>
        </w:rPr>
        <w:t>Proposal</w:t>
      </w:r>
      <w:r w:rsidR="000E591E">
        <w:rPr>
          <w:b/>
          <w:i/>
          <w:lang w:eastAsia="zh-CN"/>
        </w:rPr>
        <w:t xml:space="preserve"> 8</w:t>
      </w:r>
      <w:r w:rsidRPr="000E591E">
        <w:rPr>
          <w:b/>
          <w:i/>
          <w:lang w:eastAsia="zh-CN"/>
        </w:rPr>
        <w:t xml:space="preserve">: For TRP specific BFR, not support </w:t>
      </w:r>
      <w:r w:rsidR="003E63C1" w:rsidRPr="000E591E">
        <w:rPr>
          <w:b/>
          <w:i/>
          <w:lang w:eastAsia="zh-CN"/>
        </w:rPr>
        <w:t>one PUCCH-SR resource configured with 2 spatial relations.</w:t>
      </w:r>
    </w:p>
    <w:p w14:paraId="508359D3" w14:textId="75D33327" w:rsidR="002E41C2" w:rsidRDefault="0016145A" w:rsidP="001372D1">
      <w:pPr>
        <w:rPr>
          <w:rFonts w:cs="Arial"/>
          <w:szCs w:val="36"/>
          <w:lang w:eastAsia="zh-CN"/>
        </w:rPr>
      </w:pPr>
      <w:r w:rsidRPr="000E591E">
        <w:rPr>
          <w:rFonts w:cs="Arial" w:hint="eastAsia"/>
          <w:szCs w:val="36"/>
          <w:lang w:eastAsia="zh-CN"/>
        </w:rPr>
        <w:t>F</w:t>
      </w:r>
      <w:r w:rsidRPr="000E591E">
        <w:rPr>
          <w:rFonts w:cs="Arial"/>
          <w:szCs w:val="36"/>
          <w:lang w:eastAsia="zh-CN"/>
        </w:rPr>
        <w:t xml:space="preserve">or a UE configured with two PUCCH-SR resources in a cell group, when beam failure is detected in a one or more CCs in one or more of BFD-RS sets, </w:t>
      </w:r>
      <w:r w:rsidR="002E41C2">
        <w:rPr>
          <w:rFonts w:cs="Arial"/>
          <w:szCs w:val="36"/>
          <w:lang w:eastAsia="zh-CN"/>
        </w:rPr>
        <w:t>in RAN1#104</w:t>
      </w:r>
      <w:r w:rsidR="002E41C2">
        <w:rPr>
          <w:rFonts w:cs="Arial" w:hint="eastAsia"/>
          <w:szCs w:val="36"/>
          <w:lang w:eastAsia="zh-CN"/>
        </w:rPr>
        <w:t>b</w:t>
      </w:r>
      <w:r w:rsidR="002E41C2">
        <w:rPr>
          <w:rFonts w:cs="Arial"/>
          <w:szCs w:val="36"/>
          <w:lang w:eastAsia="zh-CN"/>
        </w:rPr>
        <w:t xml:space="preserve">-e </w:t>
      </w:r>
      <w:r w:rsidRPr="000E591E">
        <w:rPr>
          <w:rFonts w:cs="Arial"/>
          <w:szCs w:val="36"/>
          <w:lang w:eastAsia="zh-CN"/>
        </w:rPr>
        <w:t xml:space="preserve">extensive discussion is carried out, and three alternatives are listed. From our perspective, when it comes to the function of PUCCH-SR resource, on one hand, the PUCCH-SR resource is used to carry SR to request gNB to schedule PUSCH resources for UE to report beam failure information by MAC CE; on the other hand, it could tell gNB there exists DL beam failure, and gNB could quickly adjust its </w:t>
      </w:r>
      <w:r w:rsidR="00111973" w:rsidRPr="000E591E">
        <w:rPr>
          <w:rFonts w:cs="Arial"/>
          <w:szCs w:val="36"/>
          <w:lang w:eastAsia="zh-CN"/>
        </w:rPr>
        <w:t xml:space="preserve">downlink </w:t>
      </w:r>
      <w:r w:rsidRPr="000E591E">
        <w:rPr>
          <w:rFonts w:cs="Arial"/>
          <w:szCs w:val="36"/>
          <w:lang w:eastAsia="zh-CN"/>
        </w:rPr>
        <w:t xml:space="preserve">scheduling </w:t>
      </w:r>
      <w:r w:rsidR="00111973" w:rsidRPr="000E591E">
        <w:rPr>
          <w:rFonts w:cs="Arial"/>
          <w:szCs w:val="36"/>
          <w:lang w:eastAsia="zh-CN"/>
        </w:rPr>
        <w:t>stra</w:t>
      </w:r>
      <w:r w:rsidRPr="000E591E">
        <w:rPr>
          <w:rFonts w:cs="Arial"/>
          <w:szCs w:val="36"/>
          <w:lang w:eastAsia="zh-CN"/>
        </w:rPr>
        <w:t>t</w:t>
      </w:r>
      <w:r w:rsidR="00111973" w:rsidRPr="000E591E">
        <w:rPr>
          <w:rFonts w:cs="Arial"/>
          <w:szCs w:val="36"/>
          <w:lang w:eastAsia="zh-CN"/>
        </w:rPr>
        <w:t xml:space="preserve">egy, e.g., stop DL scheduling for the UE. If considering the above functions, Alt-2 is reasonable. </w:t>
      </w:r>
      <w:r w:rsidR="002E41C2">
        <w:rPr>
          <w:rFonts w:cs="Arial"/>
          <w:szCs w:val="36"/>
          <w:lang w:eastAsia="zh-CN"/>
        </w:rPr>
        <w:t>But for the case where both TRPs failed, there is no necessary to compel UE to simultaneously select the two PUCCH-SR resources. Th</w:t>
      </w:r>
      <w:r w:rsidR="009809A8">
        <w:rPr>
          <w:rFonts w:cs="Arial"/>
          <w:szCs w:val="36"/>
          <w:lang w:eastAsia="zh-CN"/>
        </w:rPr>
        <w:t>e PUCCH-SR resource selection shall be</w:t>
      </w:r>
      <w:r w:rsidR="002E41C2">
        <w:rPr>
          <w:rFonts w:cs="Arial"/>
          <w:szCs w:val="36"/>
          <w:lang w:eastAsia="zh-CN"/>
        </w:rPr>
        <w:t xml:space="preserve"> up to UE’s implementation.</w:t>
      </w:r>
      <w:r w:rsidR="009809A8">
        <w:rPr>
          <w:rFonts w:cs="Arial"/>
          <w:szCs w:val="36"/>
          <w:lang w:eastAsia="zh-CN"/>
        </w:rPr>
        <w:t xml:space="preserve"> Thus, we slightly prefer </w:t>
      </w:r>
      <w:r w:rsidR="009809A8" w:rsidRPr="008A2840">
        <w:rPr>
          <w:rFonts w:cs="Times"/>
          <w:szCs w:val="20"/>
        </w:rPr>
        <w:t>Alt 2.5.2 B</w:t>
      </w:r>
      <w:r w:rsidR="009809A8">
        <w:rPr>
          <w:rFonts w:cs="Times"/>
          <w:szCs w:val="20"/>
        </w:rPr>
        <w:t>.</w:t>
      </w:r>
    </w:p>
    <w:p w14:paraId="29423F37" w14:textId="21BC4063" w:rsidR="009809A8" w:rsidRDefault="008D6F5F" w:rsidP="00417E83">
      <w:pPr>
        <w:rPr>
          <w:b/>
          <w:i/>
          <w:lang w:eastAsia="zh-CN"/>
        </w:rPr>
      </w:pPr>
      <w:r w:rsidRPr="000E591E">
        <w:rPr>
          <w:b/>
          <w:i/>
          <w:lang w:eastAsia="zh-CN"/>
        </w:rPr>
        <w:t>Proposal</w:t>
      </w:r>
      <w:r w:rsidR="000E591E">
        <w:rPr>
          <w:b/>
          <w:i/>
          <w:lang w:eastAsia="zh-CN"/>
        </w:rPr>
        <w:t xml:space="preserve"> 9</w:t>
      </w:r>
      <w:r w:rsidRPr="000E591E">
        <w:rPr>
          <w:b/>
          <w:i/>
          <w:lang w:eastAsia="zh-CN"/>
        </w:rPr>
        <w:t xml:space="preserve">: For TRP specific BFR, for </w:t>
      </w:r>
      <w:r w:rsidR="009809A8">
        <w:rPr>
          <w:b/>
          <w:i/>
          <w:lang w:eastAsia="zh-CN"/>
        </w:rPr>
        <w:t xml:space="preserve">PUCCH-SR resource selection when </w:t>
      </w:r>
      <w:r w:rsidRPr="000E591E">
        <w:rPr>
          <w:b/>
          <w:i/>
          <w:lang w:eastAsia="zh-CN"/>
        </w:rPr>
        <w:t>a UE configured with two PUCCH-SR resources in a cell group</w:t>
      </w:r>
      <w:r w:rsidR="009809A8" w:rsidRPr="000E591E">
        <w:rPr>
          <w:b/>
          <w:i/>
          <w:lang w:eastAsia="zh-CN"/>
        </w:rPr>
        <w:t xml:space="preserve">, </w:t>
      </w:r>
      <w:r w:rsidR="009809A8">
        <w:rPr>
          <w:b/>
          <w:i/>
          <w:lang w:eastAsia="zh-CN"/>
        </w:rPr>
        <w:t>support Alt2.5.2 B.</w:t>
      </w:r>
    </w:p>
    <w:p w14:paraId="2B9859BD" w14:textId="70F097E7" w:rsidR="00550564" w:rsidRPr="00550564" w:rsidRDefault="00550564" w:rsidP="00550564">
      <w:r>
        <w:rPr>
          <w:lang w:eastAsia="zh-CN"/>
        </w:rPr>
        <w:t xml:space="preserve">In Rel-16 Scell BFR, after 28 symbols from receiving gNB response, the UE could monitor </w:t>
      </w:r>
      <w:r>
        <w:t>PDCCH</w:t>
      </w:r>
      <w:r w:rsidRPr="001A1C03">
        <w:t xml:space="preserve"> </w:t>
      </w:r>
      <w:r>
        <w:t xml:space="preserve">in all CORESETs </w:t>
      </w:r>
      <w:r>
        <w:rPr>
          <w:iCs/>
          <w:lang w:eastAsia="ja-JP"/>
        </w:rPr>
        <w:t xml:space="preserve">on the SCell(s) indicated by the MAC CE </w:t>
      </w:r>
      <w:r>
        <w:t xml:space="preserve">using the </w:t>
      </w:r>
      <w:r w:rsidRPr="00265678">
        <w:rPr>
          <w:iCs/>
          <w:lang w:eastAsia="ja-JP"/>
        </w:rPr>
        <w:t>same antenna port quasi</w:t>
      </w:r>
      <w:r>
        <w:rPr>
          <w:iCs/>
          <w:lang w:eastAsia="ja-JP"/>
        </w:rPr>
        <w:t xml:space="preserve"> </w:t>
      </w:r>
      <w:r w:rsidRPr="00265678">
        <w:rPr>
          <w:iCs/>
          <w:lang w:eastAsia="ja-JP"/>
        </w:rPr>
        <w:t>co</w:t>
      </w:r>
      <w:r>
        <w:rPr>
          <w:iCs/>
          <w:lang w:eastAsia="ja-JP"/>
        </w:rPr>
        <w:t>-</w:t>
      </w:r>
      <w:r w:rsidRPr="00265678">
        <w:rPr>
          <w:iCs/>
          <w:lang w:eastAsia="ja-JP"/>
        </w:rPr>
        <w:t>location paramet</w:t>
      </w:r>
      <w:r w:rsidRPr="00550564">
        <w:t xml:space="preserve">ers as the ones associated with the corresponding index(es) </w:t>
      </w:r>
      <m:oMath>
        <m:sSub>
          <m:sSubPr>
            <m:ctrlPr>
              <w:rPr>
                <w:rFonts w:ascii="Cambria Math" w:hAnsi="Cambria Math"/>
              </w:rPr>
            </m:ctrlPr>
          </m:sSubPr>
          <m:e>
            <m:r>
              <w:rPr>
                <w:rFonts w:ascii="Cambria Math"/>
              </w:rPr>
              <m:t>q</m:t>
            </m:r>
          </m:e>
          <m:sub>
            <m:r>
              <m:rPr>
                <m:nor/>
              </m:rPr>
              <m:t>new</m:t>
            </m:r>
          </m:sub>
        </m:sSub>
      </m:oMath>
      <w:r>
        <w:t>, and transmit</w:t>
      </w:r>
      <w:r w:rsidRPr="00550564">
        <w:t xml:space="preserve"> PUCCH on a PUCCH-SCell using a same spatial domain filter as the one corresponding to </w:t>
      </w:r>
      <m:oMath>
        <m:sSub>
          <m:sSubPr>
            <m:ctrlPr>
              <w:rPr>
                <w:rFonts w:ascii="Cambria Math" w:hAnsi="Cambria Math"/>
              </w:rPr>
            </m:ctrlPr>
          </m:sSubPr>
          <m:e>
            <m:r>
              <w:rPr>
                <w:rFonts w:ascii="Cambria Math"/>
              </w:rPr>
              <m:t>q</m:t>
            </m:r>
          </m:e>
          <m:sub>
            <m:r>
              <m:rPr>
                <m:nor/>
              </m:rPr>
              <m:t>new</m:t>
            </m:r>
          </m:sub>
        </m:sSub>
      </m:oMath>
      <w:r>
        <w:t xml:space="preserve">. Likewise, </w:t>
      </w:r>
      <w:r w:rsidR="00433913">
        <w:t xml:space="preserve">at least </w:t>
      </w:r>
      <w:r>
        <w:t>for per TRP BFR procedure</w:t>
      </w:r>
      <w:r w:rsidR="00433913">
        <w:t xml:space="preserve"> for M-DCI based M-TRP</w:t>
      </w:r>
      <w:r>
        <w:t>, the beam of CORESETs and PUCCH resources associated with each failed TRP could be updated respectively, according to the corresponding new beam information per TRP. Thus, we have the following proposal:</w:t>
      </w:r>
    </w:p>
    <w:p w14:paraId="428A2B3A" w14:textId="59FA4A59" w:rsidR="00550564" w:rsidRPr="00433913" w:rsidRDefault="00550564" w:rsidP="00417E83">
      <w:pPr>
        <w:rPr>
          <w:b/>
          <w:i/>
          <w:lang w:eastAsia="zh-CN"/>
        </w:rPr>
      </w:pPr>
      <w:r w:rsidRPr="00433913">
        <w:rPr>
          <w:b/>
          <w:i/>
          <w:lang w:eastAsia="zh-CN"/>
        </w:rPr>
        <w:t>Proposal</w:t>
      </w:r>
      <w:r w:rsidR="000E591E">
        <w:rPr>
          <w:b/>
          <w:i/>
          <w:lang w:eastAsia="zh-CN"/>
        </w:rPr>
        <w:t xml:space="preserve"> 10</w:t>
      </w:r>
      <w:r w:rsidRPr="00433913">
        <w:rPr>
          <w:b/>
          <w:i/>
          <w:lang w:eastAsia="zh-CN"/>
        </w:rPr>
        <w:t>:</w:t>
      </w:r>
      <w:r w:rsidR="00433913">
        <w:rPr>
          <w:b/>
          <w:i/>
          <w:lang w:eastAsia="zh-CN"/>
        </w:rPr>
        <w:t xml:space="preserve"> At least for per TRP BFR</w:t>
      </w:r>
      <w:r w:rsidR="008322C9">
        <w:rPr>
          <w:b/>
          <w:i/>
          <w:lang w:eastAsia="zh-CN"/>
        </w:rPr>
        <w:t xml:space="preserve"> for</w:t>
      </w:r>
      <w:r w:rsidR="00433913">
        <w:rPr>
          <w:b/>
          <w:i/>
          <w:lang w:eastAsia="zh-CN"/>
        </w:rPr>
        <w:t xml:space="preserve"> M-DCI</w:t>
      </w:r>
      <w:r w:rsidR="008322C9">
        <w:rPr>
          <w:b/>
          <w:i/>
          <w:lang w:eastAsia="zh-CN"/>
        </w:rPr>
        <w:t xml:space="preserve"> based</w:t>
      </w:r>
      <w:r w:rsidR="00433913">
        <w:rPr>
          <w:b/>
          <w:i/>
          <w:lang w:eastAsia="zh-CN"/>
        </w:rPr>
        <w:t xml:space="preserve"> M-TRP</w:t>
      </w:r>
      <w:r w:rsidR="008322C9">
        <w:rPr>
          <w:b/>
          <w:i/>
          <w:lang w:eastAsia="zh-CN"/>
        </w:rPr>
        <w:t xml:space="preserve"> case</w:t>
      </w:r>
      <w:r w:rsidR="00433913">
        <w:rPr>
          <w:b/>
          <w:i/>
          <w:lang w:eastAsia="zh-CN"/>
        </w:rPr>
        <w:t>, a</w:t>
      </w:r>
      <w:r>
        <w:rPr>
          <w:b/>
          <w:i/>
          <w:lang w:eastAsia="zh-CN"/>
        </w:rPr>
        <w:t xml:space="preserve">fter 28 symbols from </w:t>
      </w:r>
      <w:r w:rsidR="00433913">
        <w:rPr>
          <w:b/>
          <w:i/>
          <w:lang w:eastAsia="zh-CN"/>
        </w:rPr>
        <w:t>receiving TRP/gNB response</w:t>
      </w:r>
    </w:p>
    <w:p w14:paraId="55B30EBC" w14:textId="77777777" w:rsidR="008322C9" w:rsidRDefault="00433913" w:rsidP="00433913">
      <w:pPr>
        <w:pStyle w:val="af2"/>
        <w:numPr>
          <w:ilvl w:val="0"/>
          <w:numId w:val="38"/>
        </w:numPr>
        <w:autoSpaceDE/>
        <w:autoSpaceDN/>
        <w:adjustRightInd/>
        <w:snapToGrid/>
        <w:spacing w:after="0" w:line="264" w:lineRule="auto"/>
        <w:ind w:firstLineChars="0"/>
        <w:contextualSpacing/>
        <w:jc w:val="left"/>
        <w:rPr>
          <w:b/>
          <w:i/>
          <w:lang w:eastAsia="zh-CN"/>
        </w:rPr>
      </w:pPr>
      <w:r w:rsidRPr="00433913">
        <w:rPr>
          <w:b/>
          <w:i/>
          <w:lang w:eastAsia="zh-CN"/>
        </w:rPr>
        <w:t xml:space="preserve">For each </w:t>
      </w:r>
      <w:r w:rsidR="008322C9">
        <w:rPr>
          <w:b/>
          <w:i/>
          <w:lang w:eastAsia="zh-CN"/>
        </w:rPr>
        <w:t xml:space="preserve">TRP associated with </w:t>
      </w:r>
      <w:r w:rsidRPr="00433913">
        <w:rPr>
          <w:b/>
          <w:i/>
          <w:lang w:eastAsia="zh-CN"/>
        </w:rPr>
        <w:t xml:space="preserve">failed BFD-RS set, </w:t>
      </w:r>
    </w:p>
    <w:p w14:paraId="6D46E501" w14:textId="0BB5BA27" w:rsidR="00433913" w:rsidRDefault="00433913" w:rsidP="008322C9">
      <w:pPr>
        <w:pStyle w:val="af2"/>
        <w:numPr>
          <w:ilvl w:val="1"/>
          <w:numId w:val="38"/>
        </w:numPr>
        <w:autoSpaceDE/>
        <w:autoSpaceDN/>
        <w:adjustRightInd/>
        <w:snapToGrid/>
        <w:spacing w:after="0" w:line="264" w:lineRule="auto"/>
        <w:ind w:firstLineChars="0"/>
        <w:contextualSpacing/>
        <w:jc w:val="left"/>
        <w:rPr>
          <w:b/>
          <w:i/>
          <w:lang w:eastAsia="zh-CN"/>
        </w:rPr>
      </w:pPr>
      <w:r w:rsidRPr="00433913">
        <w:rPr>
          <w:b/>
          <w:i/>
          <w:lang w:eastAsia="zh-CN"/>
        </w:rPr>
        <w:t xml:space="preserve">the DL QCL assumption of all CORESETs associated with that </w:t>
      </w:r>
      <w:r w:rsidR="008322C9">
        <w:rPr>
          <w:b/>
          <w:i/>
          <w:lang w:eastAsia="zh-CN"/>
        </w:rPr>
        <w:t xml:space="preserve">TRP </w:t>
      </w:r>
      <w:r w:rsidRPr="00433913">
        <w:rPr>
          <w:b/>
          <w:i/>
          <w:lang w:eastAsia="zh-CN"/>
        </w:rPr>
        <w:t>with 1 activated TCI state is updated by the RS associated with the latest reported new candidate beam (if found when NBI-RS set is configured).</w:t>
      </w:r>
    </w:p>
    <w:p w14:paraId="5640C2AF" w14:textId="7C2A6252" w:rsidR="008E048F" w:rsidRPr="000E591E" w:rsidRDefault="00433913" w:rsidP="00417E83">
      <w:pPr>
        <w:pStyle w:val="af2"/>
        <w:numPr>
          <w:ilvl w:val="1"/>
          <w:numId w:val="38"/>
        </w:numPr>
        <w:autoSpaceDE/>
        <w:autoSpaceDN/>
        <w:adjustRightInd/>
        <w:snapToGrid/>
        <w:spacing w:after="0" w:line="264" w:lineRule="auto"/>
        <w:ind w:firstLineChars="0"/>
        <w:contextualSpacing/>
        <w:jc w:val="left"/>
        <w:rPr>
          <w:b/>
          <w:i/>
          <w:lang w:eastAsia="zh-CN"/>
        </w:rPr>
      </w:pPr>
      <w:r>
        <w:rPr>
          <w:b/>
          <w:i/>
          <w:lang w:eastAsia="zh-CN"/>
        </w:rPr>
        <w:t>UL spatial filter for PU</w:t>
      </w:r>
      <w:r w:rsidR="008322C9">
        <w:rPr>
          <w:b/>
          <w:i/>
          <w:lang w:eastAsia="zh-CN"/>
        </w:rPr>
        <w:t xml:space="preserve">CCHs associated with that </w:t>
      </w:r>
      <w:r>
        <w:rPr>
          <w:b/>
          <w:i/>
          <w:lang w:eastAsia="zh-CN"/>
        </w:rPr>
        <w:t xml:space="preserve">TRP </w:t>
      </w:r>
      <w:r w:rsidRPr="00433913">
        <w:rPr>
          <w:b/>
          <w:i/>
          <w:lang w:eastAsia="zh-CN"/>
        </w:rPr>
        <w:t>is updated by the RS associated with the latest reported new candidate beam (if found when NBI-RS set is configured).</w:t>
      </w:r>
    </w:p>
    <w:p w14:paraId="2F9DDCD4" w14:textId="7C514E96" w:rsidR="00417E83" w:rsidRDefault="00417E83" w:rsidP="00417E83">
      <w:pPr>
        <w:rPr>
          <w:iCs/>
          <w:lang w:eastAsia="zh-CN"/>
        </w:rPr>
      </w:pPr>
      <w:r>
        <w:rPr>
          <w:lang w:eastAsia="zh-CN"/>
        </w:rPr>
        <w:lastRenderedPageBreak/>
        <w:t xml:space="preserve">Regarding to whether </w:t>
      </w:r>
      <w:r>
        <w:t>cell-specific and TRP-specific BFR can be configure</w:t>
      </w:r>
      <w:r w:rsidR="006E5ADA">
        <w:t>d on the same serving cell, previous</w:t>
      </w:r>
      <w:r>
        <w:t xml:space="preserve"> meeting</w:t>
      </w:r>
      <w:r w:rsidR="006E5ADA">
        <w:t>s</w:t>
      </w:r>
      <w:r>
        <w:t xml:space="preserve"> have some email discussions but no consensus. </w:t>
      </w:r>
      <w:r>
        <w:rPr>
          <w:rFonts w:hint="eastAsia"/>
          <w:iCs/>
          <w:lang w:eastAsia="zh-CN"/>
        </w:rPr>
        <w:t xml:space="preserve">For one serving cell configured with M-TRP operation, generally </w:t>
      </w:r>
      <w:r>
        <w:rPr>
          <w:iCs/>
          <w:lang w:eastAsia="zh-CN"/>
        </w:rPr>
        <w:t>there exists the following t</w:t>
      </w:r>
      <w:r w:rsidR="00635243">
        <w:rPr>
          <w:iCs/>
          <w:lang w:eastAsia="zh-CN"/>
        </w:rPr>
        <w:t>hree beam failure cases as Fig.1</w:t>
      </w:r>
      <w:r>
        <w:rPr>
          <w:iCs/>
          <w:lang w:eastAsia="zh-CN"/>
        </w:rPr>
        <w:t xml:space="preserve"> shows. For case 1 and case 2, beam failure happens in only either one of two TRP, where at least one link could work. </w:t>
      </w:r>
      <w:r w:rsidR="006E5ADA">
        <w:rPr>
          <w:iCs/>
          <w:lang w:eastAsia="zh-CN"/>
        </w:rPr>
        <w:t>TRP-</w:t>
      </w:r>
    </w:p>
    <w:p w14:paraId="3E087AEA" w14:textId="77777777" w:rsidR="00417E83" w:rsidRDefault="00417E83" w:rsidP="00417E83">
      <w:pPr>
        <w:rPr>
          <w:iCs/>
          <w:lang w:eastAsia="zh-CN"/>
        </w:rPr>
      </w:pPr>
      <w:r>
        <w:rPr>
          <w:iCs/>
          <w:noProof/>
          <w:lang w:eastAsia="zh-CN"/>
        </w:rPr>
        <w:drawing>
          <wp:inline distT="0" distB="0" distL="0" distR="0" wp14:anchorId="53D5484B" wp14:editId="38434262">
            <wp:extent cx="6383020" cy="199326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83020" cy="1993265"/>
                    </a:xfrm>
                    <a:prstGeom prst="rect">
                      <a:avLst/>
                    </a:prstGeom>
                    <a:noFill/>
                  </pic:spPr>
                </pic:pic>
              </a:graphicData>
            </a:graphic>
          </wp:inline>
        </w:drawing>
      </w:r>
    </w:p>
    <w:p w14:paraId="6660307B" w14:textId="2C5B2814" w:rsidR="00417E83" w:rsidRPr="00B70A8D" w:rsidRDefault="001947E4" w:rsidP="00417E83">
      <w:pPr>
        <w:jc w:val="center"/>
        <w:rPr>
          <w:iCs/>
          <w:noProof/>
        </w:rPr>
      </w:pPr>
      <w:r>
        <w:rPr>
          <w:iCs/>
          <w:noProof/>
          <w:lang w:eastAsia="zh-CN"/>
        </w:rPr>
        <w:t xml:space="preserve">Figure </w:t>
      </w:r>
      <w:r w:rsidR="00635243">
        <w:rPr>
          <w:iCs/>
          <w:noProof/>
          <w:lang w:eastAsia="zh-CN"/>
        </w:rPr>
        <w:t>1</w:t>
      </w:r>
      <w:r w:rsidR="00417E83">
        <w:rPr>
          <w:iCs/>
          <w:noProof/>
          <w:lang w:eastAsia="zh-CN"/>
        </w:rPr>
        <w:t xml:space="preserve"> </w:t>
      </w:r>
      <w:r w:rsidR="00417E83">
        <w:rPr>
          <w:rFonts w:hint="eastAsia"/>
          <w:iCs/>
          <w:noProof/>
        </w:rPr>
        <w:t>B</w:t>
      </w:r>
      <w:r w:rsidR="00417E83" w:rsidRPr="00B70A8D">
        <w:rPr>
          <w:rFonts w:hint="eastAsia"/>
          <w:iCs/>
          <w:noProof/>
        </w:rPr>
        <w:t>eam failure cases for M-TRP</w:t>
      </w:r>
    </w:p>
    <w:p w14:paraId="0CE5D0A7" w14:textId="3A74509A" w:rsidR="00417E83" w:rsidRDefault="006E5ADA" w:rsidP="00417E83">
      <w:pPr>
        <w:rPr>
          <w:iCs/>
          <w:lang w:eastAsia="zh-CN"/>
        </w:rPr>
      </w:pPr>
      <w:r>
        <w:rPr>
          <w:iCs/>
          <w:lang w:eastAsia="zh-CN"/>
        </w:rPr>
        <w:t xml:space="preserve">specific </w:t>
      </w:r>
      <w:r w:rsidR="008F7A4B">
        <w:rPr>
          <w:iCs/>
          <w:lang w:eastAsia="zh-CN"/>
        </w:rPr>
        <w:t xml:space="preserve">BFR is enough. </w:t>
      </w:r>
      <w:r w:rsidR="00417E83">
        <w:rPr>
          <w:iCs/>
          <w:lang w:eastAsia="zh-CN"/>
        </w:rPr>
        <w:t>For case 3, both links from TRP1 and TRP2 failed. In this case, generally gNB/UE could try to recover one TRP firstly, then perhaps try t</w:t>
      </w:r>
      <w:r w:rsidR="001947E4">
        <w:rPr>
          <w:iCs/>
          <w:lang w:eastAsia="zh-CN"/>
        </w:rPr>
        <w:t xml:space="preserve">o recover another TRP. </w:t>
      </w:r>
      <w:r w:rsidR="00CF650E">
        <w:rPr>
          <w:iCs/>
          <w:lang w:eastAsia="zh-CN"/>
        </w:rPr>
        <w:t>Or gNB/UE could try to recover both TRP independently. However, t</w:t>
      </w:r>
      <w:r w:rsidR="001947E4">
        <w:rPr>
          <w:iCs/>
          <w:lang w:eastAsia="zh-CN"/>
        </w:rPr>
        <w:t>he essential still is TRP-specific BFR.</w:t>
      </w:r>
    </w:p>
    <w:p w14:paraId="361B56F8" w14:textId="677D9BB8" w:rsidR="001947E4" w:rsidRDefault="00F56AE3" w:rsidP="001947E4">
      <w:pPr>
        <w:rPr>
          <w:lang w:eastAsia="zh-CN"/>
        </w:rPr>
      </w:pPr>
      <w:r>
        <w:rPr>
          <w:b/>
          <w:i/>
          <w:lang w:eastAsia="zh-CN"/>
        </w:rPr>
        <w:t>Observation 1</w:t>
      </w:r>
      <w:r w:rsidR="001947E4">
        <w:rPr>
          <w:b/>
          <w:i/>
          <w:lang w:eastAsia="zh-CN"/>
        </w:rPr>
        <w:t>:  It is not necessary to configure both cell-specific and TRP-specific BFR</w:t>
      </w:r>
      <w:r w:rsidR="009809A8">
        <w:rPr>
          <w:b/>
          <w:i/>
          <w:lang w:eastAsia="zh-CN"/>
        </w:rPr>
        <w:t xml:space="preserve"> for one CC</w:t>
      </w:r>
      <w:r w:rsidR="001947E4">
        <w:rPr>
          <w:b/>
          <w:i/>
          <w:lang w:eastAsia="zh-CN"/>
        </w:rPr>
        <w:t>.</w:t>
      </w:r>
    </w:p>
    <w:p w14:paraId="30590139" w14:textId="3A49A251" w:rsidR="003E63C1" w:rsidRPr="00D04C92" w:rsidRDefault="00D04C92" w:rsidP="001372D1">
      <w:pPr>
        <w:rPr>
          <w:iCs/>
          <w:lang w:eastAsia="zh-CN"/>
        </w:rPr>
      </w:pPr>
      <w:r>
        <w:rPr>
          <w:iCs/>
          <w:lang w:eastAsia="zh-CN"/>
        </w:rPr>
        <w:t>In RAN1#104e</w:t>
      </w:r>
      <w:r w:rsidR="00FC476B" w:rsidRPr="00D04C92">
        <w:rPr>
          <w:iCs/>
          <w:lang w:val="en-GB" w:eastAsia="zh-CN"/>
        </w:rPr>
        <w:t xml:space="preserve">, it has been agreed that R17 BFRQ MAC-CE can convey the information of failed CC indices, and at least a single TRP failed information. </w:t>
      </w:r>
      <w:r w:rsidR="006E5ADA" w:rsidRPr="00D04C92">
        <w:rPr>
          <w:iCs/>
          <w:lang w:val="en-GB" w:eastAsia="zh-CN"/>
        </w:rPr>
        <w:t xml:space="preserve">In our opinion, </w:t>
      </w:r>
      <w:r w:rsidR="00FC476B" w:rsidRPr="00D04C92">
        <w:rPr>
          <w:iCs/>
          <w:lang w:val="en-GB" w:eastAsia="zh-CN"/>
        </w:rPr>
        <w:t xml:space="preserve">R17 BFRQ MAC CE could be utilized </w:t>
      </w:r>
      <w:r w:rsidR="00635243" w:rsidRPr="00D04C92">
        <w:rPr>
          <w:iCs/>
          <w:lang w:val="en-GB" w:eastAsia="zh-CN"/>
        </w:rPr>
        <w:t>to convey cell level bam failure event by simple method, e</w:t>
      </w:r>
      <w:r w:rsidR="006E5ADA" w:rsidRPr="00D04C92">
        <w:rPr>
          <w:iCs/>
          <w:lang w:val="en-GB" w:eastAsia="zh-CN"/>
        </w:rPr>
        <w:t>.</w:t>
      </w:r>
      <w:r w:rsidR="00635243" w:rsidRPr="00D04C92">
        <w:rPr>
          <w:iCs/>
          <w:lang w:val="en-GB" w:eastAsia="zh-CN"/>
        </w:rPr>
        <w:t xml:space="preserve">g., one bit field in the MAC CE to indicate the validity of TRP failed information. When </w:t>
      </w:r>
      <w:r w:rsidR="003E63C1" w:rsidRPr="00D04C92">
        <w:rPr>
          <w:iCs/>
          <w:lang w:eastAsia="zh-CN"/>
        </w:rPr>
        <w:t xml:space="preserve">failure status is different across cells, </w:t>
      </w:r>
      <w:r w:rsidR="00635243" w:rsidRPr="00D04C92">
        <w:rPr>
          <w:iCs/>
          <w:lang w:eastAsia="zh-CN"/>
        </w:rPr>
        <w:t>it also could use R17 BFRQ MAC CE to convey both cell level and TRP level beam failure events.</w:t>
      </w:r>
    </w:p>
    <w:p w14:paraId="35F4F4D3" w14:textId="7C1F8349" w:rsidR="003E63C1" w:rsidRPr="000E591E" w:rsidRDefault="000E591E" w:rsidP="001372D1">
      <w:pPr>
        <w:rPr>
          <w:lang w:eastAsia="zh-CN"/>
        </w:rPr>
      </w:pPr>
      <w:bookmarkStart w:id="10" w:name="OLE_LINK2"/>
      <w:bookmarkStart w:id="11" w:name="OLE_LINK3"/>
      <w:r>
        <w:rPr>
          <w:b/>
          <w:i/>
          <w:lang w:eastAsia="zh-CN"/>
        </w:rPr>
        <w:t>Propose 11</w:t>
      </w:r>
      <w:r w:rsidR="00635243" w:rsidRPr="00D04C92">
        <w:rPr>
          <w:b/>
          <w:i/>
          <w:lang w:eastAsia="zh-CN"/>
        </w:rPr>
        <w:t>:  Support R17 BFRQ MAC CE to convey cell level beam failure event.</w:t>
      </w:r>
      <w:bookmarkEnd w:id="10"/>
      <w:bookmarkEnd w:id="11"/>
    </w:p>
    <w:p w14:paraId="4C1DFA87" w14:textId="77777777" w:rsidR="008E048F" w:rsidRPr="006E35DA" w:rsidRDefault="008E048F" w:rsidP="001372D1">
      <w:pPr>
        <w:rPr>
          <w:iCs/>
          <w:lang w:eastAsia="zh-CN"/>
        </w:rPr>
      </w:pPr>
    </w:p>
    <w:p w14:paraId="13E6ABFF" w14:textId="49DCA365" w:rsidR="00902353" w:rsidRDefault="00902353" w:rsidP="00902353">
      <w:pPr>
        <w:pStyle w:val="2"/>
        <w:rPr>
          <w:lang w:eastAsia="zh-CN"/>
        </w:rPr>
      </w:pPr>
      <w:r>
        <w:t xml:space="preserve">Simultaneous reception of </w:t>
      </w:r>
      <w:r>
        <w:rPr>
          <w:rFonts w:hint="eastAsia"/>
          <w:lang w:eastAsia="zh-CN"/>
        </w:rPr>
        <w:t>channels/RSs with different QCL-TypeD</w:t>
      </w:r>
    </w:p>
    <w:p w14:paraId="4DC3FC1B" w14:textId="7321E9D5" w:rsidR="00902353" w:rsidRDefault="00902353" w:rsidP="001372D1">
      <w:pPr>
        <w:rPr>
          <w:lang w:eastAsia="zh-CN"/>
        </w:rPr>
      </w:pPr>
      <w:r>
        <w:rPr>
          <w:rFonts w:hint="eastAsia"/>
          <w:lang w:eastAsia="zh-CN"/>
        </w:rPr>
        <w:t>Although simultaneous</w:t>
      </w:r>
      <w:r>
        <w:rPr>
          <w:lang w:eastAsia="zh-CN"/>
        </w:rPr>
        <w:t xml:space="preserve"> reception of channels/RSs with different QCL-TypeD has been listed as low priority, </w:t>
      </w:r>
      <w:r w:rsidR="00B949C2">
        <w:rPr>
          <w:lang w:eastAsia="zh-CN"/>
        </w:rPr>
        <w:t>we still</w:t>
      </w:r>
      <w:r w:rsidR="00AE082E">
        <w:rPr>
          <w:lang w:eastAsia="zh-CN"/>
        </w:rPr>
        <w:t xml:space="preserve"> think it could be worth of further study for the sake of performance improvement</w:t>
      </w:r>
      <w:r w:rsidR="009D5B0F">
        <w:rPr>
          <w:lang w:eastAsia="zh-CN"/>
        </w:rPr>
        <w:t xml:space="preserve"> for multi-TRP operation</w:t>
      </w:r>
      <w:r w:rsidR="00AE082E">
        <w:rPr>
          <w:lang w:eastAsia="zh-CN"/>
        </w:rPr>
        <w:t>.</w:t>
      </w:r>
      <w:r w:rsidR="00FA6E13">
        <w:rPr>
          <w:lang w:eastAsia="zh-CN"/>
        </w:rPr>
        <w:t xml:space="preserve"> Next, we will further discuss</w:t>
      </w:r>
      <w:r w:rsidR="00AE082E">
        <w:rPr>
          <w:lang w:eastAsia="zh-CN"/>
        </w:rPr>
        <w:t xml:space="preserve"> about multiple PDCCHs monitoring and multiple DL SPS PDSCH reception.</w:t>
      </w:r>
    </w:p>
    <w:p w14:paraId="72C4005F" w14:textId="2FFAE07C" w:rsidR="00BE6BE0" w:rsidRPr="00BE6BE0" w:rsidRDefault="00BE6BE0" w:rsidP="00D30F48">
      <w:pPr>
        <w:rPr>
          <w:b/>
          <w:u w:val="single"/>
          <w:lang w:eastAsia="zh-CN"/>
        </w:rPr>
      </w:pPr>
      <w:r w:rsidRPr="00BE6BE0">
        <w:rPr>
          <w:b/>
          <w:u w:val="single"/>
          <w:lang w:eastAsia="zh-CN"/>
        </w:rPr>
        <w:t xml:space="preserve">Multiple </w:t>
      </w:r>
      <w:r>
        <w:rPr>
          <w:b/>
          <w:u w:val="single"/>
          <w:lang w:eastAsia="zh-CN"/>
        </w:rPr>
        <w:t>PDCCHs monitoring</w:t>
      </w:r>
    </w:p>
    <w:p w14:paraId="2B0539E4" w14:textId="6215A0BB" w:rsidR="003324C3" w:rsidRDefault="003324C3" w:rsidP="00D30F48">
      <w:pPr>
        <w:rPr>
          <w:lang w:eastAsia="zh-CN"/>
        </w:rPr>
      </w:pPr>
      <w:r>
        <w:rPr>
          <w:lang w:eastAsia="zh-CN"/>
        </w:rPr>
        <w:t>In</w:t>
      </w:r>
      <w:r>
        <w:rPr>
          <w:rFonts w:hint="eastAsia"/>
          <w:lang w:eastAsia="zh-CN"/>
        </w:rPr>
        <w:t xml:space="preserve"> </w:t>
      </w:r>
      <w:r>
        <w:rPr>
          <w:lang w:eastAsia="zh-CN"/>
        </w:rPr>
        <w:t>R16, for multi-DCI based multi-TRP transmission, different TRPs use different CORESETs with different value of high layer signaling index in PDCCH-Config, and CORESETs with same value of high layer signaling index belongs to the same TRP.</w:t>
      </w:r>
    </w:p>
    <w:p w14:paraId="0B4104A5" w14:textId="2D5EDB06" w:rsidR="00D30F48" w:rsidRDefault="00D30F48" w:rsidP="00D30F48">
      <w:pPr>
        <w:rPr>
          <w:lang w:eastAsia="ja-JP"/>
        </w:rPr>
      </w:pPr>
      <w:r w:rsidRPr="00D30F48">
        <w:t>In</w:t>
      </w:r>
      <w:r w:rsidRPr="00D30F48">
        <w:rPr>
          <w:rFonts w:hint="eastAsia"/>
        </w:rPr>
        <w:t xml:space="preserve"> </w:t>
      </w:r>
      <w:r>
        <w:t xml:space="preserve">R15/R16, if a UE </w:t>
      </w:r>
      <w:r w:rsidRPr="00D20E88">
        <w:t>is configured f</w:t>
      </w:r>
      <w:r w:rsidRPr="00D20E88">
        <w:rPr>
          <w:lang w:eastAsia="ja-JP"/>
        </w:rPr>
        <w:t>or single cell operation or for operation with carrier aggregation in a same frequency band, and</w:t>
      </w:r>
      <w:r w:rsidRPr="00D30F48">
        <w:t xml:space="preserve"> </w:t>
      </w:r>
      <w:r w:rsidRPr="00D20E88">
        <w:t>monitors PDCCH</w:t>
      </w:r>
      <w:r>
        <w:t xml:space="preserve"> candidate</w:t>
      </w:r>
      <w:r w:rsidRPr="00D20E88">
        <w:t xml:space="preserve">s in overlapping PDCCH monitoring occasions in multiple CORESETs that have </w:t>
      </w:r>
      <w:r>
        <w:rPr>
          <w:rFonts w:hint="eastAsia"/>
          <w:lang w:eastAsia="ko-KR"/>
        </w:rPr>
        <w:t xml:space="preserve">same or </w:t>
      </w:r>
      <w:r w:rsidRPr="00D20E88">
        <w:t xml:space="preserve">different </w:t>
      </w:r>
      <w:r w:rsidRPr="00D20E88">
        <w:rPr>
          <w:lang w:eastAsia="ja-JP"/>
        </w:rPr>
        <w:t>QCL-TypeD properties on active DL BWP(s) of one or more cells</w:t>
      </w:r>
      <w:r>
        <w:rPr>
          <w:lang w:eastAsia="ja-JP"/>
        </w:rPr>
        <w:t xml:space="preserve">, </w:t>
      </w:r>
      <w:r w:rsidRPr="00D20E88">
        <w:rPr>
          <w:lang w:eastAsia="ja-JP"/>
        </w:rPr>
        <w:t xml:space="preserve">the UE </w:t>
      </w:r>
      <w:r w:rsidRPr="00D20E88">
        <w:t xml:space="preserve">monitors PDCCHs only in a CORESET, and in any other CORESET from the multiple CORESETs having same </w:t>
      </w:r>
      <w:r w:rsidRPr="00D30F48">
        <w:t>Q</w:t>
      </w:r>
      <w:r w:rsidRPr="00D30F48">
        <w:rPr>
          <w:lang w:eastAsia="ja-JP"/>
        </w:rPr>
        <w:t>CL-TypeD properties</w:t>
      </w:r>
      <w:r w:rsidRPr="00D20E88">
        <w:rPr>
          <w:lang w:eastAsia="ja-JP"/>
        </w:rPr>
        <w:t xml:space="preserve"> as the CORESET, on the active DL BWP of a </w:t>
      </w:r>
      <w:r>
        <w:rPr>
          <w:lang w:eastAsia="ja-JP"/>
        </w:rPr>
        <w:t xml:space="preserve">cell from the one or more cells, which </w:t>
      </w:r>
      <w:r w:rsidRPr="00D30F48">
        <w:rPr>
          <w:lang w:eastAsia="ja-JP"/>
        </w:rPr>
        <w:t xml:space="preserve">corresponds to the CSS set with the lowest index in the cell with the lowest index containing CSS, if any; otherwise, </w:t>
      </w:r>
      <w:bookmarkStart w:id="12" w:name="OLE_LINK1"/>
      <w:r w:rsidRPr="00D30F48">
        <w:rPr>
          <w:lang w:eastAsia="ja-JP"/>
        </w:rPr>
        <w:t>to the USS set with the lowest index</w:t>
      </w:r>
      <w:bookmarkEnd w:id="12"/>
      <w:r w:rsidRPr="00D30F48">
        <w:rPr>
          <w:lang w:eastAsia="ja-JP"/>
        </w:rPr>
        <w:t xml:space="preserve"> in the cell with lowest index</w:t>
      </w:r>
      <w:r>
        <w:rPr>
          <w:lang w:eastAsia="ja-JP"/>
        </w:rPr>
        <w:t xml:space="preserve">, and </w:t>
      </w:r>
      <w:r w:rsidRPr="00D30F48">
        <w:rPr>
          <w:lang w:eastAsia="ja-JP"/>
        </w:rPr>
        <w:t>the lowest USS set index is determined over all USS sets with at least one PDCCH candidate in overlapping PDCCH monitoring occasions</w:t>
      </w:r>
      <w:r>
        <w:rPr>
          <w:lang w:eastAsia="ja-JP"/>
        </w:rPr>
        <w:t>.</w:t>
      </w:r>
    </w:p>
    <w:p w14:paraId="4611D6F0" w14:textId="6CDC36D2" w:rsidR="00D30F48" w:rsidRDefault="003324C3" w:rsidP="00D30F48">
      <w:pPr>
        <w:rPr>
          <w:lang w:eastAsia="zh-CN"/>
        </w:rPr>
      </w:pPr>
      <w:r>
        <w:rPr>
          <w:lang w:eastAsia="zh-CN"/>
        </w:rPr>
        <w:t>When UE</w:t>
      </w:r>
      <w:r w:rsidR="00271173">
        <w:rPr>
          <w:lang w:eastAsia="zh-CN"/>
        </w:rPr>
        <w:t xml:space="preserve"> is </w:t>
      </w:r>
      <w:r>
        <w:rPr>
          <w:lang w:eastAsia="zh-CN"/>
        </w:rPr>
        <w:t xml:space="preserve">capable of simultaneously receiving control/data from multi-TRP, </w:t>
      </w:r>
      <w:r w:rsidRPr="00D20E88">
        <w:t xml:space="preserve">in overlapping PDCCH monitoring occasions in multiple CORESETs that have </w:t>
      </w:r>
      <w:r>
        <w:rPr>
          <w:rFonts w:hint="eastAsia"/>
          <w:lang w:eastAsia="ko-KR"/>
        </w:rPr>
        <w:t xml:space="preserve">same or </w:t>
      </w:r>
      <w:r w:rsidRPr="00D20E88">
        <w:t xml:space="preserve">different </w:t>
      </w:r>
      <w:r w:rsidRPr="00D20E88">
        <w:rPr>
          <w:lang w:eastAsia="ja-JP"/>
        </w:rPr>
        <w:t xml:space="preserve">QCL-TypeD properties on active </w:t>
      </w:r>
      <w:r w:rsidRPr="00D20E88">
        <w:rPr>
          <w:lang w:eastAsia="ja-JP"/>
        </w:rPr>
        <w:lastRenderedPageBreak/>
        <w:t xml:space="preserve">DL BWP(s) </w:t>
      </w:r>
      <w:r>
        <w:rPr>
          <w:lang w:eastAsia="ja-JP"/>
        </w:rPr>
        <w:t xml:space="preserve">from different TRP, </w:t>
      </w:r>
      <w:r w:rsidR="002C3D67">
        <w:rPr>
          <w:lang w:eastAsia="ja-JP"/>
        </w:rPr>
        <w:t xml:space="preserve">it is natural and simple that </w:t>
      </w:r>
      <w:r w:rsidR="001B10F3">
        <w:rPr>
          <w:lang w:eastAsia="ja-JP"/>
        </w:rPr>
        <w:t xml:space="preserve">UE </w:t>
      </w:r>
      <w:r w:rsidR="00FB26DE">
        <w:rPr>
          <w:lang w:eastAsia="ja-JP"/>
        </w:rPr>
        <w:t xml:space="preserve">could </w:t>
      </w:r>
      <w:r w:rsidR="001B10F3">
        <w:rPr>
          <w:lang w:eastAsia="ja-JP"/>
        </w:rPr>
        <w:t xml:space="preserve">monitor PDCCHs in two CORESETs with different QCL-TypeD properities with different value of high layer signaling index, and </w:t>
      </w:r>
      <w:r w:rsidR="001B10F3" w:rsidRPr="00D20E88">
        <w:t xml:space="preserve">in any other CORESET from the multiple CORESETs having same </w:t>
      </w:r>
      <w:r w:rsidR="001B10F3" w:rsidRPr="00D30F48">
        <w:t>Q</w:t>
      </w:r>
      <w:r w:rsidR="001B10F3" w:rsidRPr="00D30F48">
        <w:rPr>
          <w:lang w:eastAsia="ja-JP"/>
        </w:rPr>
        <w:t>CL-TypeD properties</w:t>
      </w:r>
      <w:r w:rsidR="00FB26DE">
        <w:rPr>
          <w:lang w:eastAsia="ja-JP"/>
        </w:rPr>
        <w:t xml:space="preserve"> and same value of high layer signaling index </w:t>
      </w:r>
      <w:r w:rsidR="001B10F3" w:rsidRPr="00D20E88">
        <w:rPr>
          <w:lang w:eastAsia="ja-JP"/>
        </w:rPr>
        <w:t xml:space="preserve"> as </w:t>
      </w:r>
      <w:r w:rsidR="003670D0">
        <w:rPr>
          <w:lang w:eastAsia="ja-JP"/>
        </w:rPr>
        <w:t xml:space="preserve">either one of </w:t>
      </w:r>
      <w:r w:rsidR="001B10F3" w:rsidRPr="00D20E88">
        <w:rPr>
          <w:lang w:eastAsia="ja-JP"/>
        </w:rPr>
        <w:t xml:space="preserve">the </w:t>
      </w:r>
      <w:r w:rsidR="00A16753">
        <w:rPr>
          <w:lang w:eastAsia="ja-JP"/>
        </w:rPr>
        <w:t xml:space="preserve">two </w:t>
      </w:r>
      <w:r w:rsidR="001B10F3" w:rsidRPr="00D20E88">
        <w:rPr>
          <w:lang w:eastAsia="ja-JP"/>
        </w:rPr>
        <w:t>CORESET</w:t>
      </w:r>
      <w:r w:rsidR="00FB26DE">
        <w:rPr>
          <w:lang w:eastAsia="ja-JP"/>
        </w:rPr>
        <w:t xml:space="preserve">s. The priority rules of monitoring PDCCHs in R15 could be </w:t>
      </w:r>
      <w:r w:rsidR="00D518CC">
        <w:rPr>
          <w:lang w:eastAsia="ja-JP"/>
        </w:rPr>
        <w:t xml:space="preserve">applied within </w:t>
      </w:r>
      <w:r w:rsidR="00D518CC" w:rsidRPr="00523743">
        <w:t>the CORESETs with the same value of CORESETPoolIndex.</w:t>
      </w:r>
      <w:r w:rsidR="00D518CC">
        <w:t xml:space="preserve"> </w:t>
      </w:r>
      <w:r w:rsidR="001B10F3">
        <w:rPr>
          <w:lang w:eastAsia="ja-JP"/>
        </w:rPr>
        <w:t>Obvious</w:t>
      </w:r>
      <w:r w:rsidR="003670D0">
        <w:rPr>
          <w:lang w:eastAsia="ja-JP"/>
        </w:rPr>
        <w:t>ly it will enable more flexible</w:t>
      </w:r>
      <w:r w:rsidR="001B10F3">
        <w:rPr>
          <w:lang w:eastAsia="ja-JP"/>
        </w:rPr>
        <w:t xml:space="preserve"> scheduling</w:t>
      </w:r>
      <w:r w:rsidR="003670D0">
        <w:rPr>
          <w:lang w:eastAsia="ja-JP"/>
        </w:rPr>
        <w:t xml:space="preserve"> for each TRP</w:t>
      </w:r>
      <w:r w:rsidR="001B10F3">
        <w:rPr>
          <w:lang w:eastAsia="ja-JP"/>
        </w:rPr>
        <w:t xml:space="preserve"> and benefit for performance improvement.</w:t>
      </w:r>
    </w:p>
    <w:p w14:paraId="0B99BA4E" w14:textId="1779E63D" w:rsidR="001B10F3" w:rsidRPr="006F0558" w:rsidRDefault="003324C3" w:rsidP="006B6EFD">
      <w:pPr>
        <w:rPr>
          <w:b/>
          <w:i/>
          <w:lang w:eastAsia="zh-CN"/>
        </w:rPr>
      </w:pPr>
      <w:r w:rsidRPr="006F0558">
        <w:rPr>
          <w:rFonts w:hint="eastAsia"/>
          <w:b/>
          <w:i/>
          <w:lang w:eastAsia="zh-CN"/>
        </w:rPr>
        <w:t>Proposal</w:t>
      </w:r>
      <w:r w:rsidR="000E591E">
        <w:rPr>
          <w:b/>
          <w:i/>
          <w:lang w:eastAsia="zh-CN"/>
        </w:rPr>
        <w:t xml:space="preserve"> 12</w:t>
      </w:r>
      <w:r w:rsidRPr="006F0558">
        <w:rPr>
          <w:rFonts w:hint="eastAsia"/>
          <w:b/>
          <w:i/>
          <w:lang w:eastAsia="zh-CN"/>
        </w:rPr>
        <w:t xml:space="preserve">: </w:t>
      </w:r>
      <w:r w:rsidRPr="006F0558">
        <w:rPr>
          <w:b/>
          <w:i/>
          <w:lang w:eastAsia="zh-CN"/>
        </w:rPr>
        <w:t xml:space="preserve">Support to </w:t>
      </w:r>
      <w:r w:rsidR="003670D0">
        <w:rPr>
          <w:b/>
          <w:i/>
          <w:lang w:eastAsia="zh-CN"/>
        </w:rPr>
        <w:t>enhance</w:t>
      </w:r>
      <w:r w:rsidRPr="006F0558">
        <w:rPr>
          <w:b/>
          <w:i/>
          <w:lang w:eastAsia="zh-CN"/>
        </w:rPr>
        <w:t xml:space="preserve"> on PDCCH reception for </w:t>
      </w:r>
      <w:r w:rsidR="001B10F3" w:rsidRPr="006F0558">
        <w:rPr>
          <w:b/>
          <w:i/>
          <w:lang w:eastAsia="zh-CN"/>
        </w:rPr>
        <w:t xml:space="preserve">multi-DCI based multi-TRP case. </w:t>
      </w:r>
    </w:p>
    <w:p w14:paraId="11B158CC" w14:textId="651946E8" w:rsidR="00BE6BE0" w:rsidRPr="00D518CC" w:rsidRDefault="001B10F3" w:rsidP="006B6EFD">
      <w:pPr>
        <w:rPr>
          <w:b/>
          <w:i/>
          <w:lang w:eastAsia="zh-CN"/>
        </w:rPr>
      </w:pPr>
      <w:r w:rsidRPr="006F0558">
        <w:rPr>
          <w:rFonts w:hint="eastAsia"/>
          <w:b/>
          <w:i/>
          <w:lang w:eastAsia="zh-CN"/>
        </w:rPr>
        <w:t>Proposal</w:t>
      </w:r>
      <w:r w:rsidR="002274DA">
        <w:rPr>
          <w:b/>
          <w:i/>
          <w:lang w:eastAsia="zh-CN"/>
        </w:rPr>
        <w:t xml:space="preserve"> </w:t>
      </w:r>
      <w:r w:rsidR="000E591E">
        <w:rPr>
          <w:b/>
          <w:i/>
          <w:lang w:eastAsia="zh-CN"/>
        </w:rPr>
        <w:t>13</w:t>
      </w:r>
      <w:r w:rsidRPr="006F0558">
        <w:rPr>
          <w:rFonts w:hint="eastAsia"/>
          <w:b/>
          <w:i/>
          <w:lang w:eastAsia="zh-CN"/>
        </w:rPr>
        <w:t>:</w:t>
      </w:r>
      <w:r w:rsidRPr="006F0558">
        <w:rPr>
          <w:b/>
          <w:i/>
          <w:lang w:eastAsia="zh-CN"/>
        </w:rPr>
        <w:t xml:space="preserve"> </w:t>
      </w:r>
      <w:r w:rsidR="002C3D67" w:rsidRPr="006F0558">
        <w:rPr>
          <w:b/>
          <w:i/>
        </w:rPr>
        <w:t xml:space="preserve">In overlapping PDCCH monitoring occasions in multiple CORESETs that have </w:t>
      </w:r>
      <w:r w:rsidR="002C3D67" w:rsidRPr="006F0558">
        <w:rPr>
          <w:rFonts w:hint="eastAsia"/>
          <w:b/>
          <w:i/>
          <w:lang w:eastAsia="ko-KR"/>
        </w:rPr>
        <w:t xml:space="preserve">same or </w:t>
      </w:r>
      <w:r w:rsidR="002C3D67" w:rsidRPr="006F0558">
        <w:rPr>
          <w:b/>
          <w:i/>
        </w:rPr>
        <w:t xml:space="preserve">different </w:t>
      </w:r>
      <w:r w:rsidR="002C3D67" w:rsidRPr="006F0558">
        <w:rPr>
          <w:b/>
          <w:i/>
          <w:lang w:eastAsia="ja-JP"/>
        </w:rPr>
        <w:t xml:space="preserve">QCL-TypeD properties on active DL BWP(s) from different TRPs, </w:t>
      </w:r>
      <w:r w:rsidR="002C3D67" w:rsidRPr="006F0558">
        <w:rPr>
          <w:b/>
          <w:i/>
          <w:lang w:eastAsia="zh-CN"/>
        </w:rPr>
        <w:t>priority rule of monitoring</w:t>
      </w:r>
      <w:r w:rsidR="009D5B0F">
        <w:rPr>
          <w:b/>
          <w:i/>
          <w:lang w:eastAsia="zh-CN"/>
        </w:rPr>
        <w:t xml:space="preserve"> in Rel-15 should be applied separately for each TRP.</w:t>
      </w:r>
    </w:p>
    <w:p w14:paraId="1D69124D" w14:textId="77777777" w:rsidR="00FB26DE" w:rsidRPr="0042438D" w:rsidRDefault="00FB26DE" w:rsidP="006B6EFD">
      <w:pPr>
        <w:rPr>
          <w:lang w:eastAsia="zh-CN"/>
        </w:rPr>
      </w:pPr>
    </w:p>
    <w:p w14:paraId="6C2B70C6" w14:textId="0BEEFBA4" w:rsidR="00BE6BE0" w:rsidRPr="00BE6BE0" w:rsidRDefault="00BE6BE0" w:rsidP="006B6EFD">
      <w:pPr>
        <w:rPr>
          <w:b/>
          <w:u w:val="single"/>
          <w:lang w:eastAsia="zh-CN"/>
        </w:rPr>
      </w:pPr>
      <w:r w:rsidRPr="00BE6BE0">
        <w:rPr>
          <w:b/>
          <w:u w:val="single"/>
          <w:lang w:eastAsia="zh-CN"/>
        </w:rPr>
        <w:t>Multiple DL SPS PDSCH reception</w:t>
      </w:r>
    </w:p>
    <w:p w14:paraId="336B26DA" w14:textId="4BCC7E92" w:rsidR="002C3D67" w:rsidRDefault="002C3D67" w:rsidP="006B6EFD">
      <w:pPr>
        <w:rPr>
          <w:lang w:eastAsia="zh-CN"/>
        </w:rPr>
      </w:pPr>
      <w:r>
        <w:rPr>
          <w:rFonts w:hint="eastAsia"/>
          <w:lang w:eastAsia="zh-CN"/>
        </w:rPr>
        <w:t xml:space="preserve">In R16, for </w:t>
      </w:r>
      <w:r w:rsidR="00BE6BE0">
        <w:rPr>
          <w:lang w:eastAsia="zh-CN"/>
        </w:rPr>
        <w:t>IIOT scenario with single TRP transmission, multiple semi-persistent scheduling PDSCHs could be configured to meet with the latency requirement. Furthermore, it could also lower overhead. Generally multi-TRP transmission also is one important feature for IIOT. Thus, in our opinion, DL SPS PDSCH for multi-TRP transmission should be supported.</w:t>
      </w:r>
    </w:p>
    <w:p w14:paraId="7032AF67" w14:textId="55261B95" w:rsidR="00BE6BE0" w:rsidRPr="006F0558" w:rsidRDefault="00BE6BE0" w:rsidP="00BE6BE0">
      <w:pPr>
        <w:rPr>
          <w:b/>
          <w:i/>
          <w:lang w:eastAsia="zh-CN"/>
        </w:rPr>
      </w:pPr>
      <w:r w:rsidRPr="006F0558">
        <w:rPr>
          <w:rFonts w:hint="eastAsia"/>
          <w:b/>
          <w:i/>
          <w:lang w:eastAsia="zh-CN"/>
        </w:rPr>
        <w:t>Proposal</w:t>
      </w:r>
      <w:r w:rsidR="00F56AE3">
        <w:rPr>
          <w:b/>
          <w:i/>
          <w:lang w:eastAsia="zh-CN"/>
        </w:rPr>
        <w:t xml:space="preserve"> 1</w:t>
      </w:r>
      <w:r w:rsidR="000E591E">
        <w:rPr>
          <w:b/>
          <w:i/>
          <w:lang w:eastAsia="zh-CN"/>
        </w:rPr>
        <w:t>4</w:t>
      </w:r>
      <w:r w:rsidRPr="006F0558">
        <w:rPr>
          <w:rFonts w:hint="eastAsia"/>
          <w:b/>
          <w:i/>
          <w:lang w:eastAsia="zh-CN"/>
        </w:rPr>
        <w:t xml:space="preserve">: </w:t>
      </w:r>
      <w:r w:rsidRPr="006F0558">
        <w:rPr>
          <w:b/>
          <w:i/>
          <w:lang w:eastAsia="zh-CN"/>
        </w:rPr>
        <w:t>Support to e</w:t>
      </w:r>
      <w:r w:rsidR="00D518CC">
        <w:rPr>
          <w:b/>
          <w:i/>
          <w:lang w:eastAsia="zh-CN"/>
        </w:rPr>
        <w:t>nhance</w:t>
      </w:r>
      <w:r w:rsidRPr="006F0558">
        <w:rPr>
          <w:b/>
          <w:i/>
          <w:lang w:eastAsia="zh-CN"/>
        </w:rPr>
        <w:t xml:space="preserve"> on DL SPS PDSCH reception for multi-DCI based multi-TRP case. </w:t>
      </w:r>
    </w:p>
    <w:p w14:paraId="19C629F2" w14:textId="61B26B41" w:rsidR="00D518CC" w:rsidRDefault="002C3D67" w:rsidP="006B6EFD">
      <w:r w:rsidRPr="002C3D67">
        <w:rPr>
          <w:rFonts w:hint="eastAsia"/>
          <w:lang w:eastAsia="zh-CN"/>
        </w:rPr>
        <w:t>In</w:t>
      </w:r>
      <w:r w:rsidR="00B32B53">
        <w:rPr>
          <w:lang w:eastAsia="zh-CN"/>
        </w:rPr>
        <w:t xml:space="preserve"> Rel-16, part of</w:t>
      </w:r>
      <w:r>
        <w:rPr>
          <w:lang w:eastAsia="zh-CN"/>
        </w:rPr>
        <w:t xml:space="preserve"> work has been done to support DL SPS PDSCH for multi-TRP transmission, e.g., the determination of repetition number, </w:t>
      </w:r>
      <w:r w:rsidR="006158CD">
        <w:rPr>
          <w:lang w:eastAsia="zh-CN"/>
        </w:rPr>
        <w:t xml:space="preserve">the association between SPS PDSCH and TRP where SPS PDSCH is associated with the same TRP as the CORESET activated PDCCH lies in. However, R16 </w:t>
      </w:r>
      <w:r w:rsidR="00361594">
        <w:rPr>
          <w:lang w:eastAsia="zh-CN"/>
        </w:rPr>
        <w:t>only allows UE receives one PDSCH with lowest configured</w:t>
      </w:r>
      <w:r w:rsidR="00361594" w:rsidRPr="00361594">
        <w:rPr>
          <w:i/>
          <w:iCs/>
        </w:rPr>
        <w:t xml:space="preserve"> </w:t>
      </w:r>
      <w:r w:rsidR="00361594" w:rsidRPr="00F02272">
        <w:rPr>
          <w:i/>
          <w:iCs/>
        </w:rPr>
        <w:t>sps-ConfigIndex</w:t>
      </w:r>
      <w:r w:rsidR="00361594">
        <w:rPr>
          <w:i/>
          <w:iCs/>
        </w:rPr>
        <w:t xml:space="preserve"> </w:t>
      </w:r>
      <w:r w:rsidR="00361594">
        <w:rPr>
          <w:lang w:eastAsia="zh-CN"/>
        </w:rPr>
        <w:t>when more than one</w:t>
      </w:r>
      <w:r w:rsidR="00361594" w:rsidRPr="00E92DCD">
        <w:t xml:space="preserve"> PDSCH(</w:t>
      </w:r>
      <w:r w:rsidR="00361594">
        <w:t>s)</w:t>
      </w:r>
      <w:r w:rsidR="00D518CC">
        <w:t xml:space="preserve"> without corresponding PDCCH transmission</w:t>
      </w:r>
      <w:r w:rsidR="00361594">
        <w:t xml:space="preserve"> overlapping. </w:t>
      </w:r>
    </w:p>
    <w:p w14:paraId="20C15C4C" w14:textId="79530990" w:rsidR="00D30F48" w:rsidRPr="002C3D67" w:rsidRDefault="00361594" w:rsidP="006B6EFD">
      <w:pPr>
        <w:rPr>
          <w:lang w:eastAsia="zh-CN"/>
        </w:rPr>
      </w:pPr>
      <w:r>
        <w:rPr>
          <w:lang w:eastAsia="zh-CN"/>
        </w:rPr>
        <w:t xml:space="preserve">When UE </w:t>
      </w:r>
      <w:r w:rsidR="0077648F">
        <w:rPr>
          <w:lang w:eastAsia="zh-CN"/>
        </w:rPr>
        <w:t xml:space="preserve">is </w:t>
      </w:r>
      <w:r>
        <w:rPr>
          <w:lang w:eastAsia="zh-CN"/>
        </w:rPr>
        <w:t>capable of simultaneously receiving control/data from multi-TRP,</w:t>
      </w:r>
      <w:r w:rsidR="00D518CC">
        <w:rPr>
          <w:lang w:eastAsia="zh-CN"/>
        </w:rPr>
        <w:t xml:space="preserve"> it is natural and simple</w:t>
      </w:r>
      <w:r w:rsidR="00FC2D46">
        <w:rPr>
          <w:lang w:eastAsia="zh-CN"/>
        </w:rPr>
        <w:t xml:space="preserve"> </w:t>
      </w:r>
      <w:r w:rsidR="00B32B53">
        <w:rPr>
          <w:lang w:eastAsia="zh-CN"/>
        </w:rPr>
        <w:t>two overlapping PDSCHs each from different TRP could be received by UE. For each TRP, only one PDSCH with lowest configured</w:t>
      </w:r>
      <w:r w:rsidR="00B32B53" w:rsidRPr="00361594">
        <w:rPr>
          <w:i/>
          <w:iCs/>
        </w:rPr>
        <w:t xml:space="preserve"> </w:t>
      </w:r>
      <w:r w:rsidR="00B32B53" w:rsidRPr="00F02272">
        <w:rPr>
          <w:i/>
          <w:iCs/>
        </w:rPr>
        <w:t>sps-ConfigIndex</w:t>
      </w:r>
      <w:r w:rsidR="00B32B53">
        <w:rPr>
          <w:lang w:eastAsia="zh-CN"/>
        </w:rPr>
        <w:t xml:space="preserve"> could be received in overlapping PDSCH occasions.</w:t>
      </w:r>
    </w:p>
    <w:p w14:paraId="0B9E6F7E" w14:textId="06E8BEF1" w:rsidR="00B32B53" w:rsidRPr="006F0558" w:rsidRDefault="00B32B53" w:rsidP="006B6EFD">
      <w:pPr>
        <w:rPr>
          <w:b/>
          <w:i/>
          <w:lang w:eastAsia="zh-CN"/>
        </w:rPr>
      </w:pPr>
      <w:r w:rsidRPr="006F0558">
        <w:rPr>
          <w:rFonts w:hint="eastAsia"/>
          <w:b/>
          <w:i/>
          <w:lang w:eastAsia="zh-CN"/>
        </w:rPr>
        <w:t>Proposal</w:t>
      </w:r>
      <w:r w:rsidR="000E591E">
        <w:rPr>
          <w:b/>
          <w:i/>
          <w:lang w:eastAsia="zh-CN"/>
        </w:rPr>
        <w:t xml:space="preserve"> 15</w:t>
      </w:r>
      <w:r w:rsidRPr="006F0558">
        <w:rPr>
          <w:rFonts w:hint="eastAsia"/>
          <w:b/>
          <w:i/>
          <w:lang w:eastAsia="zh-CN"/>
        </w:rPr>
        <w:t>:</w:t>
      </w:r>
      <w:r w:rsidRPr="006F0558">
        <w:rPr>
          <w:b/>
          <w:i/>
          <w:lang w:eastAsia="zh-CN"/>
        </w:rPr>
        <w:t xml:space="preserve"> </w:t>
      </w:r>
      <w:r w:rsidRPr="006F0558">
        <w:rPr>
          <w:b/>
          <w:i/>
        </w:rPr>
        <w:t xml:space="preserve">In overlapping PDSCH </w:t>
      </w:r>
      <w:r w:rsidRPr="006F0558">
        <w:rPr>
          <w:b/>
          <w:i/>
          <w:color w:val="000000"/>
          <w:kern w:val="2"/>
          <w:lang w:eastAsia="zh-CN"/>
        </w:rPr>
        <w:t>without corresponding PDCCH transmissions</w:t>
      </w:r>
      <w:r w:rsidRPr="006F0558">
        <w:rPr>
          <w:b/>
          <w:i/>
        </w:rPr>
        <w:t xml:space="preserve"> receiving occasions from multiple TRP, one</w:t>
      </w:r>
      <w:r w:rsidRPr="006F0558">
        <w:rPr>
          <w:b/>
          <w:i/>
          <w:lang w:eastAsia="zh-CN"/>
        </w:rPr>
        <w:t xml:space="preserve"> PDSCH with lowest configured</w:t>
      </w:r>
      <w:r w:rsidRPr="006F0558">
        <w:rPr>
          <w:b/>
          <w:i/>
          <w:iCs/>
        </w:rPr>
        <w:t xml:space="preserve"> sps-ConfigIndex </w:t>
      </w:r>
      <w:r w:rsidRPr="006F0558">
        <w:rPr>
          <w:b/>
          <w:i/>
        </w:rPr>
        <w:t>for each TRP could be received.</w:t>
      </w:r>
    </w:p>
    <w:p w14:paraId="44D77A66" w14:textId="10AE0F41" w:rsidR="002C3D67" w:rsidRPr="00D518CC" w:rsidRDefault="00D518CC" w:rsidP="006B6EFD">
      <w:pPr>
        <w:rPr>
          <w:lang w:eastAsia="zh-CN"/>
        </w:rPr>
      </w:pPr>
      <w:r>
        <w:rPr>
          <w:rFonts w:hint="eastAsia"/>
          <w:lang w:eastAsia="zh-CN"/>
        </w:rPr>
        <w:t xml:space="preserve">Regarding how to </w:t>
      </w:r>
      <w:r>
        <w:rPr>
          <w:lang w:eastAsia="zh-CN"/>
        </w:rPr>
        <w:t xml:space="preserve">associate SPS PDSCH with TRP, one natural and simple way is that like dynamic PDSCH, SPS PDSCH associates with the same value of </w:t>
      </w:r>
      <w:r w:rsidRPr="00522063">
        <w:rPr>
          <w:i/>
          <w:iCs/>
        </w:rPr>
        <w:t>CORESETPoolIndex</w:t>
      </w:r>
      <w:r>
        <w:t xml:space="preserve"> as the PDCCH which activates the SPS PDSCH.</w:t>
      </w:r>
    </w:p>
    <w:p w14:paraId="7A502B14" w14:textId="094DD80A" w:rsidR="00575BE7" w:rsidRPr="009D5B0F" w:rsidRDefault="00D518CC" w:rsidP="006B6EFD">
      <w:pPr>
        <w:rPr>
          <w:b/>
          <w:i/>
          <w:color w:val="000000"/>
          <w:kern w:val="2"/>
          <w:lang w:eastAsia="zh-CN"/>
        </w:rPr>
      </w:pPr>
      <w:r w:rsidRPr="006F0558">
        <w:rPr>
          <w:rFonts w:hint="eastAsia"/>
          <w:b/>
          <w:i/>
          <w:lang w:eastAsia="zh-CN"/>
        </w:rPr>
        <w:t>Proposal</w:t>
      </w:r>
      <w:r w:rsidR="000E591E">
        <w:rPr>
          <w:b/>
          <w:i/>
          <w:lang w:eastAsia="zh-CN"/>
        </w:rPr>
        <w:t xml:space="preserve"> 16</w:t>
      </w:r>
      <w:r w:rsidRPr="006F0558">
        <w:rPr>
          <w:rFonts w:hint="eastAsia"/>
          <w:b/>
          <w:i/>
          <w:lang w:eastAsia="zh-CN"/>
        </w:rPr>
        <w:t>:</w:t>
      </w:r>
      <w:r w:rsidR="00531D5B">
        <w:rPr>
          <w:b/>
          <w:i/>
          <w:lang w:eastAsia="zh-CN"/>
        </w:rPr>
        <w:t xml:space="preserve"> </w:t>
      </w:r>
      <w:r w:rsidR="00531D5B" w:rsidRPr="006F0558">
        <w:rPr>
          <w:b/>
          <w:i/>
        </w:rPr>
        <w:t xml:space="preserve">PDSCH </w:t>
      </w:r>
      <w:r w:rsidR="00531D5B" w:rsidRPr="006F0558">
        <w:rPr>
          <w:b/>
          <w:i/>
          <w:color w:val="000000"/>
          <w:kern w:val="2"/>
          <w:lang w:eastAsia="zh-CN"/>
        </w:rPr>
        <w:t>without corresponding PDCCH transmission</w:t>
      </w:r>
      <w:r w:rsidR="00531D5B">
        <w:rPr>
          <w:b/>
          <w:i/>
          <w:color w:val="000000"/>
          <w:kern w:val="2"/>
          <w:lang w:eastAsia="zh-CN"/>
        </w:rPr>
        <w:t xml:space="preserve"> associates with the same value of </w:t>
      </w:r>
      <w:r w:rsidR="00531D5B" w:rsidRPr="00531D5B">
        <w:rPr>
          <w:b/>
          <w:i/>
          <w:color w:val="000000"/>
          <w:kern w:val="2"/>
          <w:lang w:eastAsia="zh-CN"/>
        </w:rPr>
        <w:t>CORESETPoolIndex</w:t>
      </w:r>
      <w:r w:rsidR="00531D5B">
        <w:rPr>
          <w:b/>
          <w:i/>
          <w:color w:val="000000"/>
          <w:kern w:val="2"/>
          <w:lang w:eastAsia="zh-CN"/>
        </w:rPr>
        <w:t xml:space="preserve"> as CORESET where PDCCH activating the PDSCH lies in.</w:t>
      </w:r>
    </w:p>
    <w:p w14:paraId="0A961990" w14:textId="2E07E50D" w:rsidR="00446CDD" w:rsidRPr="000E591E" w:rsidRDefault="00446CDD" w:rsidP="00D50B34">
      <w:pPr>
        <w:rPr>
          <w:lang w:eastAsia="zh-CN"/>
        </w:rPr>
      </w:pPr>
    </w:p>
    <w:p w14:paraId="184BD66C" w14:textId="77777777" w:rsidR="00E015EC" w:rsidRDefault="00E015EC" w:rsidP="00FB71B8">
      <w:pPr>
        <w:pStyle w:val="1"/>
      </w:pPr>
      <w:r>
        <w:t>Conclusion</w:t>
      </w:r>
    </w:p>
    <w:p w14:paraId="699A9687" w14:textId="62F83EFD" w:rsidR="00C71C23" w:rsidRPr="00C71C23" w:rsidRDefault="00965FAF" w:rsidP="00C71C23">
      <w:pPr>
        <w:autoSpaceDE/>
        <w:autoSpaceDN/>
        <w:adjustRightInd/>
        <w:snapToGrid/>
        <w:rPr>
          <w:lang w:eastAsia="zh-CN"/>
        </w:rPr>
      </w:pPr>
      <w:r w:rsidRPr="00965FAF">
        <w:rPr>
          <w:rFonts w:hint="eastAsia"/>
          <w:lang w:eastAsia="zh-CN"/>
        </w:rPr>
        <w:t xml:space="preserve">In </w:t>
      </w:r>
      <w:r>
        <w:rPr>
          <w:lang w:eastAsia="zh-CN"/>
        </w:rPr>
        <w:t xml:space="preserve">this paper, we provide our views on </w:t>
      </w:r>
      <w:r w:rsidR="009A4A53">
        <w:rPr>
          <w:lang w:eastAsia="zh-CN"/>
        </w:rPr>
        <w:t>enhancement on beam management for multi-TRP</w:t>
      </w:r>
      <w:r w:rsidR="00C71C23">
        <w:rPr>
          <w:lang w:eastAsia="zh-CN"/>
        </w:rPr>
        <w:t>, and have the following proposals.</w:t>
      </w:r>
    </w:p>
    <w:p w14:paraId="7C43725F" w14:textId="4D1144CD" w:rsidR="000141F2" w:rsidRDefault="000141F2" w:rsidP="000141F2">
      <w:pPr>
        <w:rPr>
          <w:b/>
          <w:i/>
          <w:lang w:eastAsia="zh-CN"/>
        </w:rPr>
      </w:pPr>
    </w:p>
    <w:p w14:paraId="10FDD9C0" w14:textId="5BC21414" w:rsidR="0028167C" w:rsidRDefault="0028167C" w:rsidP="0028167C">
      <w:pPr>
        <w:rPr>
          <w:b/>
          <w:i/>
          <w:lang w:eastAsia="zh-CN"/>
        </w:rPr>
      </w:pPr>
      <w:r>
        <w:rPr>
          <w:b/>
          <w:i/>
          <w:lang w:eastAsia="zh-CN"/>
        </w:rPr>
        <w:t>Observation 1:  It is not necessary to configure both cell-specific and TRP-specific BFR</w:t>
      </w:r>
      <w:r w:rsidR="009809A8">
        <w:rPr>
          <w:b/>
          <w:i/>
          <w:lang w:eastAsia="zh-CN"/>
        </w:rPr>
        <w:t xml:space="preserve"> </w:t>
      </w:r>
      <w:r w:rsidR="009809A8">
        <w:rPr>
          <w:b/>
          <w:i/>
          <w:lang w:eastAsia="zh-CN"/>
        </w:rPr>
        <w:t>for one CC</w:t>
      </w:r>
      <w:r>
        <w:rPr>
          <w:b/>
          <w:i/>
          <w:lang w:eastAsia="zh-CN"/>
        </w:rPr>
        <w:t>.</w:t>
      </w:r>
    </w:p>
    <w:p w14:paraId="477C4C94" w14:textId="0FAFF949" w:rsidR="00F56AE3" w:rsidRDefault="00F56AE3" w:rsidP="0028167C">
      <w:pPr>
        <w:rPr>
          <w:b/>
          <w:i/>
          <w:lang w:eastAsia="zh-CN"/>
        </w:rPr>
      </w:pPr>
    </w:p>
    <w:p w14:paraId="23382D2B" w14:textId="77777777" w:rsidR="000E591E" w:rsidRDefault="000E591E" w:rsidP="000E591E">
      <w:pPr>
        <w:rPr>
          <w:b/>
          <w:i/>
          <w:lang w:eastAsia="zh-CN"/>
        </w:rPr>
      </w:pPr>
      <w:r w:rsidRPr="006F0558">
        <w:rPr>
          <w:b/>
          <w:i/>
          <w:lang w:eastAsia="zh-CN"/>
        </w:rPr>
        <w:t>Proposal</w:t>
      </w:r>
      <w:r>
        <w:rPr>
          <w:b/>
          <w:i/>
          <w:lang w:eastAsia="zh-CN"/>
        </w:rPr>
        <w:t xml:space="preserve"> 1: For the CSI report for </w:t>
      </w:r>
      <w:r w:rsidRPr="00437DB9">
        <w:rPr>
          <w:b/>
          <w:i/>
          <w:lang w:eastAsia="zh-CN"/>
        </w:rPr>
        <w:t>beam measurement/reporting option 2</w:t>
      </w:r>
      <w:r>
        <w:rPr>
          <w:b/>
          <w:i/>
          <w:lang w:eastAsia="zh-CN"/>
        </w:rPr>
        <w:t>, beam group could be implicitly determined.</w:t>
      </w:r>
    </w:p>
    <w:p w14:paraId="3D299A0C" w14:textId="77777777" w:rsidR="000E591E" w:rsidRDefault="000E591E" w:rsidP="000E591E">
      <w:pPr>
        <w:rPr>
          <w:b/>
          <w:i/>
          <w:lang w:eastAsia="zh-CN"/>
        </w:rPr>
      </w:pPr>
      <w:r w:rsidRPr="006F0558">
        <w:rPr>
          <w:b/>
          <w:i/>
          <w:lang w:eastAsia="zh-CN"/>
        </w:rPr>
        <w:t>Proposal</w:t>
      </w:r>
      <w:r>
        <w:rPr>
          <w:b/>
          <w:i/>
          <w:lang w:eastAsia="zh-CN"/>
        </w:rPr>
        <w:t xml:space="preserve"> 2: For the CSI report for </w:t>
      </w:r>
      <w:r w:rsidRPr="00437DB9">
        <w:rPr>
          <w:b/>
          <w:i/>
          <w:lang w:eastAsia="zh-CN"/>
        </w:rPr>
        <w:t>beam measurement/reporting option 2</w:t>
      </w:r>
      <w:r>
        <w:rPr>
          <w:b/>
          <w:i/>
          <w:lang w:eastAsia="zh-CN"/>
        </w:rPr>
        <w:t>, support to introduce CMR set index for SSBRI/CRI with reference value or the first SSBRI/CRI in the report.</w:t>
      </w:r>
    </w:p>
    <w:p w14:paraId="00078685" w14:textId="77777777" w:rsidR="000E591E" w:rsidRDefault="000E591E" w:rsidP="000E591E">
      <w:pPr>
        <w:rPr>
          <w:b/>
          <w:i/>
          <w:lang w:eastAsia="zh-CN"/>
        </w:rPr>
      </w:pPr>
      <w:r>
        <w:rPr>
          <w:b/>
          <w:i/>
          <w:lang w:eastAsia="zh-CN"/>
        </w:rPr>
        <w:t xml:space="preserve">Proposal 3: For the CSI report for </w:t>
      </w:r>
      <w:r w:rsidRPr="00437DB9">
        <w:rPr>
          <w:b/>
          <w:i/>
          <w:lang w:eastAsia="zh-CN"/>
        </w:rPr>
        <w:t>beam measurement/reporting option 2</w:t>
      </w:r>
      <w:r>
        <w:rPr>
          <w:b/>
          <w:i/>
          <w:lang w:eastAsia="zh-CN"/>
        </w:rPr>
        <w:t xml:space="preserve">, support UCI payload reduction mechanism if </w:t>
      </w:r>
      <w:r w:rsidRPr="005C47EA">
        <w:rPr>
          <w:b/>
          <w:i/>
          <w:lang w:eastAsia="zh-CN"/>
        </w:rPr>
        <w:t>Nmax&gt;=2</w:t>
      </w:r>
      <w:r>
        <w:rPr>
          <w:b/>
          <w:i/>
          <w:lang w:eastAsia="zh-CN"/>
        </w:rPr>
        <w:t>.</w:t>
      </w:r>
    </w:p>
    <w:p w14:paraId="5B4C15B8" w14:textId="77777777" w:rsidR="000E591E" w:rsidRPr="006419C1" w:rsidRDefault="000E591E" w:rsidP="000E591E">
      <w:pPr>
        <w:rPr>
          <w:b/>
          <w:i/>
          <w:lang w:eastAsia="zh-CN"/>
        </w:rPr>
      </w:pPr>
      <w:r w:rsidRPr="006F0558">
        <w:rPr>
          <w:b/>
          <w:i/>
          <w:lang w:eastAsia="zh-CN"/>
        </w:rPr>
        <w:lastRenderedPageBreak/>
        <w:t>Proposal</w:t>
      </w:r>
      <w:r>
        <w:rPr>
          <w:b/>
          <w:i/>
          <w:lang w:eastAsia="zh-CN"/>
        </w:rPr>
        <w:t xml:space="preserve"> 4: D</w:t>
      </w:r>
      <w:r w:rsidRPr="006419C1">
        <w:rPr>
          <w:b/>
          <w:i/>
          <w:lang w:eastAsia="zh-CN"/>
        </w:rPr>
        <w:t>ifferent beams in the same pair</w:t>
      </w:r>
      <w:r>
        <w:rPr>
          <w:b/>
          <w:i/>
          <w:lang w:eastAsia="zh-CN"/>
        </w:rPr>
        <w:t>/group</w:t>
      </w:r>
      <w:r w:rsidRPr="006419C1">
        <w:rPr>
          <w:b/>
          <w:i/>
          <w:lang w:eastAsia="zh-CN"/>
        </w:rPr>
        <w:t xml:space="preserve"> can be received simultaneously by the UE either with a single spatial domain receive filter, or with multiple simultaneous spatial domain receive filters.</w:t>
      </w:r>
    </w:p>
    <w:p w14:paraId="6FD935AD" w14:textId="77777777" w:rsidR="000E591E" w:rsidRDefault="000E591E" w:rsidP="000E591E">
      <w:pPr>
        <w:rPr>
          <w:b/>
          <w:i/>
          <w:lang w:eastAsia="zh-CN"/>
        </w:rPr>
      </w:pPr>
      <w:r w:rsidRPr="006F0558">
        <w:rPr>
          <w:b/>
          <w:i/>
          <w:lang w:eastAsia="zh-CN"/>
        </w:rPr>
        <w:t>Proposal</w:t>
      </w:r>
      <w:r>
        <w:rPr>
          <w:b/>
          <w:i/>
          <w:lang w:eastAsia="zh-CN"/>
        </w:rPr>
        <w:t xml:space="preserve"> 5: </w:t>
      </w:r>
      <w:r w:rsidRPr="00176910">
        <w:rPr>
          <w:b/>
          <w:i/>
          <w:lang w:eastAsia="zh-CN"/>
        </w:rPr>
        <w:t xml:space="preserve">For </w:t>
      </w:r>
      <w:r>
        <w:rPr>
          <w:b/>
          <w:i/>
          <w:lang w:eastAsia="zh-CN"/>
        </w:rPr>
        <w:t xml:space="preserve">L1-SINR based </w:t>
      </w:r>
      <w:r w:rsidRPr="00176910">
        <w:rPr>
          <w:b/>
          <w:i/>
          <w:lang w:eastAsia="zh-CN"/>
        </w:rPr>
        <w:t xml:space="preserve">beam measurement in support of </w:t>
      </w:r>
      <w:r>
        <w:rPr>
          <w:b/>
          <w:i/>
          <w:lang w:eastAsia="zh-CN"/>
        </w:rPr>
        <w:t>M-TRP simultaneous transmission, s</w:t>
      </w:r>
      <w:r w:rsidRPr="00176910">
        <w:rPr>
          <w:b/>
          <w:i/>
          <w:lang w:eastAsia="zh-CN"/>
        </w:rPr>
        <w:t>upport a single CSI-report consisting of N beams pairs/groups and M (M&gt;1) beams per pair/group, and different beams within a pair/group</w:t>
      </w:r>
      <w:r>
        <w:rPr>
          <w:b/>
          <w:i/>
          <w:lang w:eastAsia="zh-CN"/>
        </w:rPr>
        <w:t xml:space="preserve"> can be received simultaneously.</w:t>
      </w:r>
    </w:p>
    <w:p w14:paraId="7AED30E2" w14:textId="77777777" w:rsidR="000E591E" w:rsidRDefault="000E591E" w:rsidP="000E591E">
      <w:pPr>
        <w:pStyle w:val="af2"/>
        <w:numPr>
          <w:ilvl w:val="0"/>
          <w:numId w:val="32"/>
        </w:numPr>
        <w:ind w:firstLineChars="0"/>
        <w:rPr>
          <w:b/>
          <w:i/>
          <w:lang w:eastAsia="zh-CN"/>
        </w:rPr>
      </w:pPr>
      <w:r w:rsidRPr="00176910">
        <w:rPr>
          <w:b/>
          <w:i/>
          <w:lang w:eastAsia="zh-CN"/>
        </w:rPr>
        <w:t>M = 2</w:t>
      </w:r>
    </w:p>
    <w:p w14:paraId="7879598A" w14:textId="77777777" w:rsidR="000E591E" w:rsidRPr="00176910" w:rsidRDefault="000E591E" w:rsidP="000E591E">
      <w:pPr>
        <w:pStyle w:val="af2"/>
        <w:numPr>
          <w:ilvl w:val="0"/>
          <w:numId w:val="32"/>
        </w:numPr>
        <w:ind w:firstLineChars="0"/>
        <w:rPr>
          <w:b/>
          <w:i/>
          <w:lang w:eastAsia="zh-CN"/>
        </w:rPr>
      </w:pPr>
      <w:r>
        <w:rPr>
          <w:b/>
          <w:i/>
          <w:lang w:eastAsia="zh-CN"/>
        </w:rPr>
        <w:t>N can be {1,2,3,4}, depending on UE’s capability</w:t>
      </w:r>
    </w:p>
    <w:p w14:paraId="0502FB4E" w14:textId="5AD8ED9E" w:rsidR="000E591E" w:rsidRPr="000E591E" w:rsidRDefault="000E591E" w:rsidP="000E591E">
      <w:pPr>
        <w:rPr>
          <w:b/>
          <w:i/>
          <w:lang w:eastAsia="zh-CN"/>
        </w:rPr>
      </w:pPr>
      <w:r w:rsidRPr="000E591E">
        <w:rPr>
          <w:b/>
          <w:i/>
          <w:lang w:eastAsia="zh-CN"/>
        </w:rPr>
        <w:t>Proposal 6: For the maximum number of RS per BFD-RS set, it is based on UE’s capability, a</w:t>
      </w:r>
      <w:r w:rsidR="002E41C2">
        <w:rPr>
          <w:b/>
          <w:i/>
          <w:lang w:eastAsia="zh-CN"/>
        </w:rPr>
        <w:t>nd the candidate values could</w:t>
      </w:r>
      <w:r w:rsidRPr="000E591E">
        <w:rPr>
          <w:b/>
          <w:i/>
          <w:lang w:eastAsia="zh-CN"/>
        </w:rPr>
        <w:t xml:space="preserve"> include 1, and 2.</w:t>
      </w:r>
    </w:p>
    <w:p w14:paraId="5E6F89D2" w14:textId="77777777" w:rsidR="000E591E" w:rsidRPr="000E591E" w:rsidRDefault="000E591E" w:rsidP="000E591E">
      <w:pPr>
        <w:rPr>
          <w:b/>
          <w:i/>
          <w:lang w:eastAsia="zh-CN"/>
        </w:rPr>
      </w:pPr>
      <w:r w:rsidRPr="000E591E">
        <w:rPr>
          <w:b/>
          <w:i/>
          <w:lang w:eastAsia="zh-CN"/>
        </w:rPr>
        <w:t>Proposal 7: For TRP specific BFR, at least explicit BFD-RS set configuration could be supported.</w:t>
      </w:r>
    </w:p>
    <w:p w14:paraId="6CFB3025" w14:textId="5B312974" w:rsidR="000E591E" w:rsidRPr="000E591E" w:rsidRDefault="000E591E" w:rsidP="0028167C">
      <w:pPr>
        <w:rPr>
          <w:b/>
          <w:i/>
          <w:lang w:eastAsia="zh-CN"/>
        </w:rPr>
      </w:pPr>
      <w:r w:rsidRPr="000E591E">
        <w:rPr>
          <w:b/>
          <w:i/>
          <w:lang w:eastAsia="zh-CN"/>
        </w:rPr>
        <w:t>Proposal</w:t>
      </w:r>
      <w:r>
        <w:rPr>
          <w:b/>
          <w:i/>
          <w:lang w:eastAsia="zh-CN"/>
        </w:rPr>
        <w:t xml:space="preserve"> 8</w:t>
      </w:r>
      <w:r w:rsidRPr="000E591E">
        <w:rPr>
          <w:b/>
          <w:i/>
          <w:lang w:eastAsia="zh-CN"/>
        </w:rPr>
        <w:t>: For TRP specific BFR, not support one PUCCH-SR resource configured with 2 spatial relations.</w:t>
      </w:r>
    </w:p>
    <w:p w14:paraId="18036E0B" w14:textId="77777777" w:rsidR="009809A8" w:rsidRDefault="009809A8" w:rsidP="009809A8">
      <w:pPr>
        <w:rPr>
          <w:b/>
          <w:i/>
          <w:lang w:eastAsia="zh-CN"/>
        </w:rPr>
      </w:pPr>
      <w:r w:rsidRPr="000E591E">
        <w:rPr>
          <w:b/>
          <w:i/>
          <w:lang w:eastAsia="zh-CN"/>
        </w:rPr>
        <w:t>Proposal</w:t>
      </w:r>
      <w:r>
        <w:rPr>
          <w:b/>
          <w:i/>
          <w:lang w:eastAsia="zh-CN"/>
        </w:rPr>
        <w:t xml:space="preserve"> 9</w:t>
      </w:r>
      <w:r w:rsidRPr="000E591E">
        <w:rPr>
          <w:b/>
          <w:i/>
          <w:lang w:eastAsia="zh-CN"/>
        </w:rPr>
        <w:t xml:space="preserve">: For TRP specific BFR, for </w:t>
      </w:r>
      <w:r>
        <w:rPr>
          <w:b/>
          <w:i/>
          <w:lang w:eastAsia="zh-CN"/>
        </w:rPr>
        <w:t xml:space="preserve">PUCCH-SR resource selection when </w:t>
      </w:r>
      <w:r w:rsidRPr="000E591E">
        <w:rPr>
          <w:b/>
          <w:i/>
          <w:lang w:eastAsia="zh-CN"/>
        </w:rPr>
        <w:t xml:space="preserve">a UE configured with two PUCCH-SR resources in a cell group, </w:t>
      </w:r>
      <w:r>
        <w:rPr>
          <w:b/>
          <w:i/>
          <w:lang w:eastAsia="zh-CN"/>
        </w:rPr>
        <w:t>support Alt2.5.2 B.</w:t>
      </w:r>
    </w:p>
    <w:p w14:paraId="3CED6573" w14:textId="77777777" w:rsidR="000E591E" w:rsidRPr="00433913" w:rsidRDefault="000E591E" w:rsidP="000E591E">
      <w:pPr>
        <w:rPr>
          <w:b/>
          <w:i/>
          <w:lang w:eastAsia="zh-CN"/>
        </w:rPr>
      </w:pPr>
      <w:r w:rsidRPr="00433913">
        <w:rPr>
          <w:b/>
          <w:i/>
          <w:lang w:eastAsia="zh-CN"/>
        </w:rPr>
        <w:t>Proposal</w:t>
      </w:r>
      <w:r>
        <w:rPr>
          <w:b/>
          <w:i/>
          <w:lang w:eastAsia="zh-CN"/>
        </w:rPr>
        <w:t xml:space="preserve"> 10</w:t>
      </w:r>
      <w:r w:rsidRPr="00433913">
        <w:rPr>
          <w:b/>
          <w:i/>
          <w:lang w:eastAsia="zh-CN"/>
        </w:rPr>
        <w:t>:</w:t>
      </w:r>
      <w:r>
        <w:rPr>
          <w:b/>
          <w:i/>
          <w:lang w:eastAsia="zh-CN"/>
        </w:rPr>
        <w:t xml:space="preserve"> At least for per TRP BFR for M-DCI based M-TRP case, after 28 symbols from receiving TRP/gNB response</w:t>
      </w:r>
    </w:p>
    <w:p w14:paraId="7A59B9A7" w14:textId="77777777" w:rsidR="000E591E" w:rsidRDefault="000E591E" w:rsidP="000E591E">
      <w:pPr>
        <w:pStyle w:val="af2"/>
        <w:numPr>
          <w:ilvl w:val="0"/>
          <w:numId w:val="38"/>
        </w:numPr>
        <w:autoSpaceDE/>
        <w:autoSpaceDN/>
        <w:adjustRightInd/>
        <w:snapToGrid/>
        <w:spacing w:after="0" w:line="264" w:lineRule="auto"/>
        <w:ind w:firstLineChars="0"/>
        <w:contextualSpacing/>
        <w:jc w:val="left"/>
        <w:rPr>
          <w:b/>
          <w:i/>
          <w:lang w:eastAsia="zh-CN"/>
        </w:rPr>
      </w:pPr>
      <w:r w:rsidRPr="00433913">
        <w:rPr>
          <w:b/>
          <w:i/>
          <w:lang w:eastAsia="zh-CN"/>
        </w:rPr>
        <w:t xml:space="preserve">For each </w:t>
      </w:r>
      <w:r>
        <w:rPr>
          <w:b/>
          <w:i/>
          <w:lang w:eastAsia="zh-CN"/>
        </w:rPr>
        <w:t xml:space="preserve">TRP associated with </w:t>
      </w:r>
      <w:r w:rsidRPr="00433913">
        <w:rPr>
          <w:b/>
          <w:i/>
          <w:lang w:eastAsia="zh-CN"/>
        </w:rPr>
        <w:t xml:space="preserve">failed BFD-RS set, </w:t>
      </w:r>
    </w:p>
    <w:p w14:paraId="5F342371" w14:textId="77777777" w:rsidR="000E591E" w:rsidRDefault="000E591E" w:rsidP="000E591E">
      <w:pPr>
        <w:pStyle w:val="af2"/>
        <w:numPr>
          <w:ilvl w:val="1"/>
          <w:numId w:val="38"/>
        </w:numPr>
        <w:autoSpaceDE/>
        <w:autoSpaceDN/>
        <w:adjustRightInd/>
        <w:snapToGrid/>
        <w:spacing w:after="0" w:line="264" w:lineRule="auto"/>
        <w:ind w:firstLineChars="0"/>
        <w:contextualSpacing/>
        <w:jc w:val="left"/>
        <w:rPr>
          <w:b/>
          <w:i/>
          <w:lang w:eastAsia="zh-CN"/>
        </w:rPr>
      </w:pPr>
      <w:r w:rsidRPr="00433913">
        <w:rPr>
          <w:b/>
          <w:i/>
          <w:lang w:eastAsia="zh-CN"/>
        </w:rPr>
        <w:t xml:space="preserve">the DL QCL assumption of all CORESETs associated with that </w:t>
      </w:r>
      <w:r>
        <w:rPr>
          <w:b/>
          <w:i/>
          <w:lang w:eastAsia="zh-CN"/>
        </w:rPr>
        <w:t xml:space="preserve">TRP </w:t>
      </w:r>
      <w:r w:rsidRPr="00433913">
        <w:rPr>
          <w:b/>
          <w:i/>
          <w:lang w:eastAsia="zh-CN"/>
        </w:rPr>
        <w:t>with 1 activated TCI state is updated by the RS associated with the latest reported new candidate beam (if found when NBI-RS set is configured).</w:t>
      </w:r>
    </w:p>
    <w:p w14:paraId="6E4095EB" w14:textId="77777777" w:rsidR="000E591E" w:rsidRPr="000E591E" w:rsidRDefault="000E591E" w:rsidP="000E591E">
      <w:pPr>
        <w:pStyle w:val="af2"/>
        <w:numPr>
          <w:ilvl w:val="1"/>
          <w:numId w:val="38"/>
        </w:numPr>
        <w:autoSpaceDE/>
        <w:autoSpaceDN/>
        <w:adjustRightInd/>
        <w:snapToGrid/>
        <w:spacing w:after="0" w:line="264" w:lineRule="auto"/>
        <w:ind w:firstLineChars="0"/>
        <w:contextualSpacing/>
        <w:jc w:val="left"/>
        <w:rPr>
          <w:b/>
          <w:i/>
          <w:lang w:eastAsia="zh-CN"/>
        </w:rPr>
      </w:pPr>
      <w:r>
        <w:rPr>
          <w:b/>
          <w:i/>
          <w:lang w:eastAsia="zh-CN"/>
        </w:rPr>
        <w:t xml:space="preserve">UL spatial filter for PUCCHs associated with that TRP </w:t>
      </w:r>
      <w:r w:rsidRPr="00433913">
        <w:rPr>
          <w:b/>
          <w:i/>
          <w:lang w:eastAsia="zh-CN"/>
        </w:rPr>
        <w:t>is updated by the RS associated with the latest reported new candidate beam (if found when NBI-RS set is configured).</w:t>
      </w:r>
    </w:p>
    <w:p w14:paraId="15FB7087" w14:textId="09D595B9" w:rsidR="00F56AE3" w:rsidRPr="00F56AE3" w:rsidRDefault="000E591E" w:rsidP="0028167C">
      <w:pPr>
        <w:rPr>
          <w:lang w:eastAsia="zh-CN"/>
        </w:rPr>
      </w:pPr>
      <w:r>
        <w:rPr>
          <w:b/>
          <w:i/>
          <w:lang w:eastAsia="zh-CN"/>
        </w:rPr>
        <w:t>Proposal 11</w:t>
      </w:r>
      <w:r w:rsidR="00F56AE3" w:rsidRPr="00D04C92">
        <w:rPr>
          <w:b/>
          <w:i/>
          <w:lang w:eastAsia="zh-CN"/>
        </w:rPr>
        <w:t>:  Support R17 BFRQ MAC CE to convey cell level beam failure event.</w:t>
      </w:r>
    </w:p>
    <w:p w14:paraId="4ED8A41B" w14:textId="13DA4433" w:rsidR="00F56AE3" w:rsidRPr="006F0558" w:rsidRDefault="00F56AE3" w:rsidP="00F56AE3">
      <w:pPr>
        <w:rPr>
          <w:b/>
          <w:i/>
          <w:lang w:eastAsia="zh-CN"/>
        </w:rPr>
      </w:pPr>
      <w:r w:rsidRPr="006F0558">
        <w:rPr>
          <w:rFonts w:hint="eastAsia"/>
          <w:b/>
          <w:i/>
          <w:lang w:eastAsia="zh-CN"/>
        </w:rPr>
        <w:t>Proposal</w:t>
      </w:r>
      <w:r>
        <w:rPr>
          <w:b/>
          <w:i/>
          <w:lang w:eastAsia="zh-CN"/>
        </w:rPr>
        <w:t xml:space="preserve"> 1</w:t>
      </w:r>
      <w:r w:rsidR="000E591E">
        <w:rPr>
          <w:b/>
          <w:i/>
          <w:lang w:eastAsia="zh-CN"/>
        </w:rPr>
        <w:t>2</w:t>
      </w:r>
      <w:r w:rsidRPr="006F0558">
        <w:rPr>
          <w:rFonts w:hint="eastAsia"/>
          <w:b/>
          <w:i/>
          <w:lang w:eastAsia="zh-CN"/>
        </w:rPr>
        <w:t xml:space="preserve">: </w:t>
      </w:r>
      <w:r w:rsidRPr="006F0558">
        <w:rPr>
          <w:b/>
          <w:i/>
          <w:lang w:eastAsia="zh-CN"/>
        </w:rPr>
        <w:t xml:space="preserve">Support to </w:t>
      </w:r>
      <w:r>
        <w:rPr>
          <w:b/>
          <w:i/>
          <w:lang w:eastAsia="zh-CN"/>
        </w:rPr>
        <w:t>enhance</w:t>
      </w:r>
      <w:r w:rsidRPr="006F0558">
        <w:rPr>
          <w:b/>
          <w:i/>
          <w:lang w:eastAsia="zh-CN"/>
        </w:rPr>
        <w:t xml:space="preserve"> on PDCCH reception for multi-DCI based multi-TRP case. </w:t>
      </w:r>
    </w:p>
    <w:p w14:paraId="6D9D83DD" w14:textId="47A36405" w:rsidR="00F56AE3" w:rsidRPr="00F56AE3" w:rsidRDefault="00F56AE3" w:rsidP="0028167C">
      <w:pPr>
        <w:rPr>
          <w:b/>
          <w:i/>
          <w:lang w:eastAsia="zh-CN"/>
        </w:rPr>
      </w:pPr>
      <w:r w:rsidRPr="006F0558">
        <w:rPr>
          <w:rFonts w:hint="eastAsia"/>
          <w:b/>
          <w:i/>
          <w:lang w:eastAsia="zh-CN"/>
        </w:rPr>
        <w:t>Proposal</w:t>
      </w:r>
      <w:r w:rsidR="000E591E">
        <w:rPr>
          <w:b/>
          <w:i/>
          <w:lang w:eastAsia="zh-CN"/>
        </w:rPr>
        <w:t xml:space="preserve"> 13</w:t>
      </w:r>
      <w:r w:rsidRPr="006F0558">
        <w:rPr>
          <w:rFonts w:hint="eastAsia"/>
          <w:b/>
          <w:i/>
          <w:lang w:eastAsia="zh-CN"/>
        </w:rPr>
        <w:t>:</w:t>
      </w:r>
      <w:r w:rsidRPr="006F0558">
        <w:rPr>
          <w:b/>
          <w:i/>
          <w:lang w:eastAsia="zh-CN"/>
        </w:rPr>
        <w:t xml:space="preserve"> </w:t>
      </w:r>
      <w:r w:rsidRPr="006F0558">
        <w:rPr>
          <w:b/>
          <w:i/>
        </w:rPr>
        <w:t xml:space="preserve">In overlapping PDCCH monitoring occasions in multiple CORESETs that have </w:t>
      </w:r>
      <w:r w:rsidRPr="006F0558">
        <w:rPr>
          <w:rFonts w:hint="eastAsia"/>
          <w:b/>
          <w:i/>
          <w:lang w:eastAsia="ko-KR"/>
        </w:rPr>
        <w:t xml:space="preserve">same or </w:t>
      </w:r>
      <w:r w:rsidRPr="006F0558">
        <w:rPr>
          <w:b/>
          <w:i/>
        </w:rPr>
        <w:t xml:space="preserve">different </w:t>
      </w:r>
      <w:r w:rsidRPr="006F0558">
        <w:rPr>
          <w:b/>
          <w:i/>
          <w:lang w:eastAsia="ja-JP"/>
        </w:rPr>
        <w:t xml:space="preserve">QCL-TypeD properties on active DL BWP(s) from different TRPs, </w:t>
      </w:r>
      <w:r w:rsidRPr="006F0558">
        <w:rPr>
          <w:b/>
          <w:i/>
          <w:lang w:eastAsia="zh-CN"/>
        </w:rPr>
        <w:t>priority rule of monitoring</w:t>
      </w:r>
      <w:r>
        <w:rPr>
          <w:b/>
          <w:i/>
          <w:lang w:eastAsia="zh-CN"/>
        </w:rPr>
        <w:t xml:space="preserve"> in Rel-15 should be applied separately for each TRP.</w:t>
      </w:r>
    </w:p>
    <w:p w14:paraId="70DF7A59" w14:textId="649F738A" w:rsidR="00F56AE3" w:rsidRPr="00F56AE3" w:rsidRDefault="00F56AE3" w:rsidP="0028167C">
      <w:pPr>
        <w:rPr>
          <w:b/>
          <w:i/>
          <w:lang w:eastAsia="zh-CN"/>
        </w:rPr>
      </w:pPr>
      <w:r w:rsidRPr="006F0558">
        <w:rPr>
          <w:rFonts w:hint="eastAsia"/>
          <w:b/>
          <w:i/>
          <w:lang w:eastAsia="zh-CN"/>
        </w:rPr>
        <w:t>Proposal</w:t>
      </w:r>
      <w:r w:rsidR="000E591E">
        <w:rPr>
          <w:b/>
          <w:i/>
          <w:lang w:eastAsia="zh-CN"/>
        </w:rPr>
        <w:t xml:space="preserve"> 14</w:t>
      </w:r>
      <w:r w:rsidRPr="006F0558">
        <w:rPr>
          <w:rFonts w:hint="eastAsia"/>
          <w:b/>
          <w:i/>
          <w:lang w:eastAsia="zh-CN"/>
        </w:rPr>
        <w:t xml:space="preserve">: </w:t>
      </w:r>
      <w:r w:rsidRPr="006F0558">
        <w:rPr>
          <w:b/>
          <w:i/>
          <w:lang w:eastAsia="zh-CN"/>
        </w:rPr>
        <w:t>Support to e</w:t>
      </w:r>
      <w:r>
        <w:rPr>
          <w:b/>
          <w:i/>
          <w:lang w:eastAsia="zh-CN"/>
        </w:rPr>
        <w:t>nhance</w:t>
      </w:r>
      <w:r w:rsidRPr="006F0558">
        <w:rPr>
          <w:b/>
          <w:i/>
          <w:lang w:eastAsia="zh-CN"/>
        </w:rPr>
        <w:t xml:space="preserve"> on DL SPS PDSCH reception for multi-DCI based multi-TRP case. </w:t>
      </w:r>
    </w:p>
    <w:p w14:paraId="2FA46150" w14:textId="00547CFA" w:rsidR="00F56AE3" w:rsidRPr="00F56AE3" w:rsidRDefault="00F56AE3" w:rsidP="0028167C">
      <w:pPr>
        <w:rPr>
          <w:b/>
          <w:i/>
          <w:lang w:eastAsia="zh-CN"/>
        </w:rPr>
      </w:pPr>
      <w:r w:rsidRPr="006F0558">
        <w:rPr>
          <w:rFonts w:hint="eastAsia"/>
          <w:b/>
          <w:i/>
          <w:lang w:eastAsia="zh-CN"/>
        </w:rPr>
        <w:t>Proposal</w:t>
      </w:r>
      <w:r w:rsidR="000E591E">
        <w:rPr>
          <w:b/>
          <w:i/>
          <w:lang w:eastAsia="zh-CN"/>
        </w:rPr>
        <w:t xml:space="preserve"> 15</w:t>
      </w:r>
      <w:r w:rsidRPr="006F0558">
        <w:rPr>
          <w:rFonts w:hint="eastAsia"/>
          <w:b/>
          <w:i/>
          <w:lang w:eastAsia="zh-CN"/>
        </w:rPr>
        <w:t>:</w:t>
      </w:r>
      <w:r w:rsidRPr="006F0558">
        <w:rPr>
          <w:b/>
          <w:i/>
          <w:lang w:eastAsia="zh-CN"/>
        </w:rPr>
        <w:t xml:space="preserve"> </w:t>
      </w:r>
      <w:r w:rsidRPr="006F0558">
        <w:rPr>
          <w:b/>
          <w:i/>
        </w:rPr>
        <w:t xml:space="preserve">In overlapping PDSCH </w:t>
      </w:r>
      <w:r w:rsidRPr="006F0558">
        <w:rPr>
          <w:b/>
          <w:i/>
          <w:color w:val="000000"/>
          <w:kern w:val="2"/>
          <w:lang w:eastAsia="zh-CN"/>
        </w:rPr>
        <w:t>without corresponding PDCCH transmissions</w:t>
      </w:r>
      <w:r w:rsidRPr="006F0558">
        <w:rPr>
          <w:b/>
          <w:i/>
        </w:rPr>
        <w:t xml:space="preserve"> receiving occasions from multiple TRP, one</w:t>
      </w:r>
      <w:r w:rsidRPr="006F0558">
        <w:rPr>
          <w:b/>
          <w:i/>
          <w:lang w:eastAsia="zh-CN"/>
        </w:rPr>
        <w:t xml:space="preserve"> PDSCH with lowest configured</w:t>
      </w:r>
      <w:r w:rsidRPr="006F0558">
        <w:rPr>
          <w:b/>
          <w:i/>
          <w:iCs/>
        </w:rPr>
        <w:t xml:space="preserve"> sps-ConfigIndex </w:t>
      </w:r>
      <w:r w:rsidRPr="006F0558">
        <w:rPr>
          <w:b/>
          <w:i/>
        </w:rPr>
        <w:t>for each TRP could be received.</w:t>
      </w:r>
    </w:p>
    <w:p w14:paraId="36B8868E" w14:textId="069225BF" w:rsidR="00F56AE3" w:rsidRPr="009D5B0F" w:rsidRDefault="00F56AE3" w:rsidP="00F56AE3">
      <w:pPr>
        <w:rPr>
          <w:b/>
          <w:i/>
          <w:color w:val="000000"/>
          <w:kern w:val="2"/>
          <w:lang w:eastAsia="zh-CN"/>
        </w:rPr>
      </w:pPr>
      <w:r w:rsidRPr="006F0558">
        <w:rPr>
          <w:rFonts w:hint="eastAsia"/>
          <w:b/>
          <w:i/>
          <w:lang w:eastAsia="zh-CN"/>
        </w:rPr>
        <w:t>Proposal</w:t>
      </w:r>
      <w:r w:rsidR="000E591E">
        <w:rPr>
          <w:b/>
          <w:i/>
          <w:lang w:eastAsia="zh-CN"/>
        </w:rPr>
        <w:t xml:space="preserve"> 16</w:t>
      </w:r>
      <w:r w:rsidRPr="006F0558">
        <w:rPr>
          <w:rFonts w:hint="eastAsia"/>
          <w:b/>
          <w:i/>
          <w:lang w:eastAsia="zh-CN"/>
        </w:rPr>
        <w:t>:</w:t>
      </w:r>
      <w:r>
        <w:rPr>
          <w:b/>
          <w:i/>
          <w:lang w:eastAsia="zh-CN"/>
        </w:rPr>
        <w:t xml:space="preserve"> </w:t>
      </w:r>
      <w:r w:rsidRPr="006F0558">
        <w:rPr>
          <w:b/>
          <w:i/>
        </w:rPr>
        <w:t xml:space="preserve">PDSCH </w:t>
      </w:r>
      <w:r w:rsidRPr="006F0558">
        <w:rPr>
          <w:b/>
          <w:i/>
          <w:color w:val="000000"/>
          <w:kern w:val="2"/>
          <w:lang w:eastAsia="zh-CN"/>
        </w:rPr>
        <w:t>without corresponding PDCCH transmission</w:t>
      </w:r>
      <w:r>
        <w:rPr>
          <w:b/>
          <w:i/>
          <w:color w:val="000000"/>
          <w:kern w:val="2"/>
          <w:lang w:eastAsia="zh-CN"/>
        </w:rPr>
        <w:t xml:space="preserve"> associates with the same value of </w:t>
      </w:r>
      <w:r w:rsidRPr="00531D5B">
        <w:rPr>
          <w:b/>
          <w:i/>
          <w:color w:val="000000"/>
          <w:kern w:val="2"/>
          <w:lang w:eastAsia="zh-CN"/>
        </w:rPr>
        <w:t>CORESETPoolIndex</w:t>
      </w:r>
      <w:r>
        <w:rPr>
          <w:b/>
          <w:i/>
          <w:color w:val="000000"/>
          <w:kern w:val="2"/>
          <w:lang w:eastAsia="zh-CN"/>
        </w:rPr>
        <w:t xml:space="preserve"> as CORESET where PDCCH activating the PDSCH lies in.</w:t>
      </w:r>
    </w:p>
    <w:p w14:paraId="53CDA053" w14:textId="0810282D" w:rsidR="000141F2" w:rsidRPr="000141F2" w:rsidRDefault="000141F2" w:rsidP="00655BA3">
      <w:pPr>
        <w:autoSpaceDE/>
        <w:autoSpaceDN/>
        <w:adjustRightInd/>
        <w:snapToGrid/>
        <w:rPr>
          <w:lang w:eastAsia="zh-CN"/>
        </w:rPr>
      </w:pPr>
    </w:p>
    <w:p w14:paraId="75604777" w14:textId="77777777" w:rsidR="00847CD5" w:rsidRDefault="00847CD5" w:rsidP="00FB71B8">
      <w:pPr>
        <w:pStyle w:val="1"/>
      </w:pPr>
      <w:r w:rsidRPr="00847CD5">
        <w:t>Reference</w:t>
      </w:r>
    </w:p>
    <w:bookmarkEnd w:id="4"/>
    <w:p w14:paraId="1403BB75" w14:textId="46F8B50D" w:rsidR="00103DFC" w:rsidRDefault="00103DFC" w:rsidP="00103DFC">
      <w:pPr>
        <w:pStyle w:val="af2"/>
        <w:numPr>
          <w:ilvl w:val="0"/>
          <w:numId w:val="6"/>
        </w:numPr>
        <w:ind w:firstLineChars="0"/>
      </w:pPr>
      <w:r>
        <w:t xml:space="preserve">RP-202024, </w:t>
      </w:r>
      <w:r w:rsidRPr="00136E7E">
        <w:t>Further enhancements on MIMO for NR</w:t>
      </w:r>
    </w:p>
    <w:p w14:paraId="16F50D9D" w14:textId="47C10C0B" w:rsidR="009C755F" w:rsidRDefault="002274DA" w:rsidP="002274DA">
      <w:pPr>
        <w:pStyle w:val="af2"/>
        <w:numPr>
          <w:ilvl w:val="0"/>
          <w:numId w:val="6"/>
        </w:numPr>
        <w:ind w:firstLineChars="0"/>
      </w:pPr>
      <w:r w:rsidRPr="0087766D">
        <w:t>Draft Repor</w:t>
      </w:r>
      <w:r w:rsidR="00C21D7C">
        <w:t>t of 3GPP TSG RAN WG1 #10</w:t>
      </w:r>
      <w:r w:rsidR="00C21D7C">
        <w:rPr>
          <w:rFonts w:hint="eastAsia"/>
          <w:lang w:eastAsia="zh-CN"/>
        </w:rPr>
        <w:t>4</w:t>
      </w:r>
      <w:r w:rsidR="008D6F5F">
        <w:rPr>
          <w:lang w:eastAsia="zh-CN"/>
        </w:rPr>
        <w:t>b</w:t>
      </w:r>
      <w:r w:rsidR="00CD3838">
        <w:rPr>
          <w:lang w:eastAsia="zh-CN"/>
        </w:rPr>
        <w:t>-</w:t>
      </w:r>
      <w:r>
        <w:t>e</w:t>
      </w:r>
    </w:p>
    <w:p w14:paraId="53F7DBFC" w14:textId="25C8415E" w:rsidR="000E591E" w:rsidRPr="0021760A" w:rsidRDefault="000E591E" w:rsidP="000E591E">
      <w:pPr>
        <w:pStyle w:val="af2"/>
        <w:numPr>
          <w:ilvl w:val="0"/>
          <w:numId w:val="6"/>
        </w:numPr>
        <w:ind w:firstLineChars="0"/>
      </w:pPr>
      <w:r w:rsidRPr="0087766D">
        <w:t>Draft Repor</w:t>
      </w:r>
      <w:r>
        <w:t>t of 3GPP TSG RAN WG1 #10</w:t>
      </w:r>
      <w:r>
        <w:rPr>
          <w:rFonts w:hint="eastAsia"/>
          <w:lang w:eastAsia="zh-CN"/>
        </w:rPr>
        <w:t>5</w:t>
      </w:r>
      <w:r>
        <w:rPr>
          <w:lang w:eastAsia="zh-CN"/>
        </w:rPr>
        <w:t>-</w:t>
      </w:r>
      <w:r>
        <w:t>e</w:t>
      </w:r>
    </w:p>
    <w:sectPr w:rsidR="000E591E" w:rsidRPr="0021760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625A04" w14:textId="77777777" w:rsidR="0040686A" w:rsidRDefault="0040686A">
      <w:r>
        <w:separator/>
      </w:r>
    </w:p>
  </w:endnote>
  <w:endnote w:type="continuationSeparator" w:id="0">
    <w:p w14:paraId="4F86A21E" w14:textId="77777777" w:rsidR="0040686A" w:rsidRDefault="00406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62F135" w14:textId="77777777" w:rsidR="0040686A" w:rsidRDefault="0040686A">
      <w:r>
        <w:separator/>
      </w:r>
    </w:p>
  </w:footnote>
  <w:footnote w:type="continuationSeparator" w:id="0">
    <w:p w14:paraId="7F7567BF" w14:textId="77777777" w:rsidR="0040686A" w:rsidRDefault="004068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011CBF"/>
    <w:multiLevelType w:val="hybridMultilevel"/>
    <w:tmpl w:val="06043C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AB3846"/>
    <w:multiLevelType w:val="hybridMultilevel"/>
    <w:tmpl w:val="397A7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B709F5"/>
    <w:multiLevelType w:val="hybridMultilevel"/>
    <w:tmpl w:val="3A5C2B72"/>
    <w:lvl w:ilvl="0" w:tplc="ECD8B66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26A6710E"/>
    <w:multiLevelType w:val="hybridMultilevel"/>
    <w:tmpl w:val="C7303A7C"/>
    <w:lvl w:ilvl="0" w:tplc="37541760">
      <w:start w:val="1"/>
      <w:numFmt w:val="bullet"/>
      <w:lvlText w:val=""/>
      <w:lvlJc w:val="left"/>
      <w:pPr>
        <w:tabs>
          <w:tab w:val="num" w:pos="720"/>
        </w:tabs>
        <w:ind w:left="720" w:hanging="360"/>
      </w:pPr>
      <w:rPr>
        <w:rFonts w:ascii="Symbol" w:hAnsi="Symbol" w:hint="default"/>
      </w:rPr>
    </w:lvl>
    <w:lvl w:ilvl="1" w:tplc="2FCACE3E">
      <w:start w:val="189"/>
      <w:numFmt w:val="bullet"/>
      <w:lvlText w:val="o"/>
      <w:lvlJc w:val="left"/>
      <w:pPr>
        <w:tabs>
          <w:tab w:val="num" w:pos="1440"/>
        </w:tabs>
        <w:ind w:left="1440" w:hanging="360"/>
      </w:pPr>
      <w:rPr>
        <w:rFonts w:ascii="Courier New" w:hAnsi="Courier New" w:hint="default"/>
      </w:rPr>
    </w:lvl>
    <w:lvl w:ilvl="2" w:tplc="968E617A">
      <w:start w:val="189"/>
      <w:numFmt w:val="bullet"/>
      <w:lvlText w:val=""/>
      <w:lvlJc w:val="left"/>
      <w:pPr>
        <w:tabs>
          <w:tab w:val="num" w:pos="2160"/>
        </w:tabs>
        <w:ind w:left="2160" w:hanging="360"/>
      </w:pPr>
      <w:rPr>
        <w:rFonts w:ascii="Wingdings" w:hAnsi="Wingdings" w:hint="default"/>
      </w:rPr>
    </w:lvl>
    <w:lvl w:ilvl="3" w:tplc="11FC4710">
      <w:start w:val="189"/>
      <w:numFmt w:val="bullet"/>
      <w:lvlText w:val=""/>
      <w:lvlJc w:val="left"/>
      <w:pPr>
        <w:tabs>
          <w:tab w:val="num" w:pos="2880"/>
        </w:tabs>
        <w:ind w:left="2880" w:hanging="360"/>
      </w:pPr>
      <w:rPr>
        <w:rFonts w:ascii="Symbol" w:hAnsi="Symbol" w:hint="default"/>
      </w:rPr>
    </w:lvl>
    <w:lvl w:ilvl="4" w:tplc="C5500434" w:tentative="1">
      <w:start w:val="1"/>
      <w:numFmt w:val="bullet"/>
      <w:lvlText w:val=""/>
      <w:lvlJc w:val="left"/>
      <w:pPr>
        <w:tabs>
          <w:tab w:val="num" w:pos="3600"/>
        </w:tabs>
        <w:ind w:left="3600" w:hanging="360"/>
      </w:pPr>
      <w:rPr>
        <w:rFonts w:ascii="Symbol" w:hAnsi="Symbol" w:hint="default"/>
      </w:rPr>
    </w:lvl>
    <w:lvl w:ilvl="5" w:tplc="7C58A8D4" w:tentative="1">
      <w:start w:val="1"/>
      <w:numFmt w:val="bullet"/>
      <w:lvlText w:val=""/>
      <w:lvlJc w:val="left"/>
      <w:pPr>
        <w:tabs>
          <w:tab w:val="num" w:pos="4320"/>
        </w:tabs>
        <w:ind w:left="4320" w:hanging="360"/>
      </w:pPr>
      <w:rPr>
        <w:rFonts w:ascii="Symbol" w:hAnsi="Symbol" w:hint="default"/>
      </w:rPr>
    </w:lvl>
    <w:lvl w:ilvl="6" w:tplc="5712E85C" w:tentative="1">
      <w:start w:val="1"/>
      <w:numFmt w:val="bullet"/>
      <w:lvlText w:val=""/>
      <w:lvlJc w:val="left"/>
      <w:pPr>
        <w:tabs>
          <w:tab w:val="num" w:pos="5040"/>
        </w:tabs>
        <w:ind w:left="5040" w:hanging="360"/>
      </w:pPr>
      <w:rPr>
        <w:rFonts w:ascii="Symbol" w:hAnsi="Symbol" w:hint="default"/>
      </w:rPr>
    </w:lvl>
    <w:lvl w:ilvl="7" w:tplc="982EAA66" w:tentative="1">
      <w:start w:val="1"/>
      <w:numFmt w:val="bullet"/>
      <w:lvlText w:val=""/>
      <w:lvlJc w:val="left"/>
      <w:pPr>
        <w:tabs>
          <w:tab w:val="num" w:pos="5760"/>
        </w:tabs>
        <w:ind w:left="5760" w:hanging="360"/>
      </w:pPr>
      <w:rPr>
        <w:rFonts w:ascii="Symbol" w:hAnsi="Symbol" w:hint="default"/>
      </w:rPr>
    </w:lvl>
    <w:lvl w:ilvl="8" w:tplc="B1B4EB88"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805804"/>
    <w:multiLevelType w:val="hybridMultilevel"/>
    <w:tmpl w:val="C4F0BBF8"/>
    <w:lvl w:ilvl="0" w:tplc="AFE0A23A">
      <w:start w:val="1"/>
      <w:numFmt w:val="bullet"/>
      <w:lvlText w:val=""/>
      <w:lvlJc w:val="left"/>
      <w:pPr>
        <w:tabs>
          <w:tab w:val="num" w:pos="720"/>
        </w:tabs>
        <w:ind w:left="720" w:hanging="360"/>
      </w:pPr>
      <w:rPr>
        <w:rFonts w:ascii="Symbol" w:hAnsi="Symbol" w:hint="default"/>
      </w:rPr>
    </w:lvl>
    <w:lvl w:ilvl="1" w:tplc="123E1412">
      <w:start w:val="189"/>
      <w:numFmt w:val="bullet"/>
      <w:lvlText w:val="o"/>
      <w:lvlJc w:val="left"/>
      <w:pPr>
        <w:tabs>
          <w:tab w:val="num" w:pos="1440"/>
        </w:tabs>
        <w:ind w:left="1440" w:hanging="360"/>
      </w:pPr>
      <w:rPr>
        <w:rFonts w:ascii="Courier New" w:hAnsi="Courier New" w:hint="default"/>
      </w:rPr>
    </w:lvl>
    <w:lvl w:ilvl="2" w:tplc="65F03BEC">
      <w:start w:val="189"/>
      <w:numFmt w:val="bullet"/>
      <w:lvlText w:val=""/>
      <w:lvlJc w:val="left"/>
      <w:pPr>
        <w:tabs>
          <w:tab w:val="num" w:pos="2160"/>
        </w:tabs>
        <w:ind w:left="2160" w:hanging="360"/>
      </w:pPr>
      <w:rPr>
        <w:rFonts w:ascii="Wingdings" w:hAnsi="Wingdings" w:hint="default"/>
      </w:rPr>
    </w:lvl>
    <w:lvl w:ilvl="3" w:tplc="40BCCBF0" w:tentative="1">
      <w:start w:val="1"/>
      <w:numFmt w:val="bullet"/>
      <w:lvlText w:val=""/>
      <w:lvlJc w:val="left"/>
      <w:pPr>
        <w:tabs>
          <w:tab w:val="num" w:pos="2880"/>
        </w:tabs>
        <w:ind w:left="2880" w:hanging="360"/>
      </w:pPr>
      <w:rPr>
        <w:rFonts w:ascii="Symbol" w:hAnsi="Symbol" w:hint="default"/>
      </w:rPr>
    </w:lvl>
    <w:lvl w:ilvl="4" w:tplc="4204FEA8" w:tentative="1">
      <w:start w:val="1"/>
      <w:numFmt w:val="bullet"/>
      <w:lvlText w:val=""/>
      <w:lvlJc w:val="left"/>
      <w:pPr>
        <w:tabs>
          <w:tab w:val="num" w:pos="3600"/>
        </w:tabs>
        <w:ind w:left="3600" w:hanging="360"/>
      </w:pPr>
      <w:rPr>
        <w:rFonts w:ascii="Symbol" w:hAnsi="Symbol" w:hint="default"/>
      </w:rPr>
    </w:lvl>
    <w:lvl w:ilvl="5" w:tplc="0E86901A" w:tentative="1">
      <w:start w:val="1"/>
      <w:numFmt w:val="bullet"/>
      <w:lvlText w:val=""/>
      <w:lvlJc w:val="left"/>
      <w:pPr>
        <w:tabs>
          <w:tab w:val="num" w:pos="4320"/>
        </w:tabs>
        <w:ind w:left="4320" w:hanging="360"/>
      </w:pPr>
      <w:rPr>
        <w:rFonts w:ascii="Symbol" w:hAnsi="Symbol" w:hint="default"/>
      </w:rPr>
    </w:lvl>
    <w:lvl w:ilvl="6" w:tplc="982659E4" w:tentative="1">
      <w:start w:val="1"/>
      <w:numFmt w:val="bullet"/>
      <w:lvlText w:val=""/>
      <w:lvlJc w:val="left"/>
      <w:pPr>
        <w:tabs>
          <w:tab w:val="num" w:pos="5040"/>
        </w:tabs>
        <w:ind w:left="5040" w:hanging="360"/>
      </w:pPr>
      <w:rPr>
        <w:rFonts w:ascii="Symbol" w:hAnsi="Symbol" w:hint="default"/>
      </w:rPr>
    </w:lvl>
    <w:lvl w:ilvl="7" w:tplc="EDA2F790" w:tentative="1">
      <w:start w:val="1"/>
      <w:numFmt w:val="bullet"/>
      <w:lvlText w:val=""/>
      <w:lvlJc w:val="left"/>
      <w:pPr>
        <w:tabs>
          <w:tab w:val="num" w:pos="5760"/>
        </w:tabs>
        <w:ind w:left="5760" w:hanging="360"/>
      </w:pPr>
      <w:rPr>
        <w:rFonts w:ascii="Symbol" w:hAnsi="Symbol" w:hint="default"/>
      </w:rPr>
    </w:lvl>
    <w:lvl w:ilvl="8" w:tplc="1AA8089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9903B84"/>
    <w:multiLevelType w:val="hybridMultilevel"/>
    <w:tmpl w:val="CDCCB5F2"/>
    <w:lvl w:ilvl="0" w:tplc="758A9CCC">
      <w:start w:val="1"/>
      <w:numFmt w:val="bullet"/>
      <w:lvlText w:val=""/>
      <w:lvlJc w:val="left"/>
      <w:pPr>
        <w:tabs>
          <w:tab w:val="num" w:pos="720"/>
        </w:tabs>
        <w:ind w:left="720" w:hanging="360"/>
      </w:pPr>
      <w:rPr>
        <w:rFonts w:ascii="Symbol" w:hAnsi="Symbol" w:hint="default"/>
      </w:rPr>
    </w:lvl>
    <w:lvl w:ilvl="1" w:tplc="B21EA73A" w:tentative="1">
      <w:start w:val="1"/>
      <w:numFmt w:val="bullet"/>
      <w:lvlText w:val=""/>
      <w:lvlJc w:val="left"/>
      <w:pPr>
        <w:tabs>
          <w:tab w:val="num" w:pos="1440"/>
        </w:tabs>
        <w:ind w:left="1440" w:hanging="360"/>
      </w:pPr>
      <w:rPr>
        <w:rFonts w:ascii="Symbol" w:hAnsi="Symbol" w:hint="default"/>
      </w:rPr>
    </w:lvl>
    <w:lvl w:ilvl="2" w:tplc="D18C7326" w:tentative="1">
      <w:start w:val="1"/>
      <w:numFmt w:val="bullet"/>
      <w:lvlText w:val=""/>
      <w:lvlJc w:val="left"/>
      <w:pPr>
        <w:tabs>
          <w:tab w:val="num" w:pos="2160"/>
        </w:tabs>
        <w:ind w:left="2160" w:hanging="360"/>
      </w:pPr>
      <w:rPr>
        <w:rFonts w:ascii="Symbol" w:hAnsi="Symbol" w:hint="default"/>
      </w:rPr>
    </w:lvl>
    <w:lvl w:ilvl="3" w:tplc="EC146332" w:tentative="1">
      <w:start w:val="1"/>
      <w:numFmt w:val="bullet"/>
      <w:lvlText w:val=""/>
      <w:lvlJc w:val="left"/>
      <w:pPr>
        <w:tabs>
          <w:tab w:val="num" w:pos="2880"/>
        </w:tabs>
        <w:ind w:left="2880" w:hanging="360"/>
      </w:pPr>
      <w:rPr>
        <w:rFonts w:ascii="Symbol" w:hAnsi="Symbol" w:hint="default"/>
      </w:rPr>
    </w:lvl>
    <w:lvl w:ilvl="4" w:tplc="DBE43DFC" w:tentative="1">
      <w:start w:val="1"/>
      <w:numFmt w:val="bullet"/>
      <w:lvlText w:val=""/>
      <w:lvlJc w:val="left"/>
      <w:pPr>
        <w:tabs>
          <w:tab w:val="num" w:pos="3600"/>
        </w:tabs>
        <w:ind w:left="3600" w:hanging="360"/>
      </w:pPr>
      <w:rPr>
        <w:rFonts w:ascii="Symbol" w:hAnsi="Symbol" w:hint="default"/>
      </w:rPr>
    </w:lvl>
    <w:lvl w:ilvl="5" w:tplc="704A3C0C" w:tentative="1">
      <w:start w:val="1"/>
      <w:numFmt w:val="bullet"/>
      <w:lvlText w:val=""/>
      <w:lvlJc w:val="left"/>
      <w:pPr>
        <w:tabs>
          <w:tab w:val="num" w:pos="4320"/>
        </w:tabs>
        <w:ind w:left="4320" w:hanging="360"/>
      </w:pPr>
      <w:rPr>
        <w:rFonts w:ascii="Symbol" w:hAnsi="Symbol" w:hint="default"/>
      </w:rPr>
    </w:lvl>
    <w:lvl w:ilvl="6" w:tplc="08364568" w:tentative="1">
      <w:start w:val="1"/>
      <w:numFmt w:val="bullet"/>
      <w:lvlText w:val=""/>
      <w:lvlJc w:val="left"/>
      <w:pPr>
        <w:tabs>
          <w:tab w:val="num" w:pos="5040"/>
        </w:tabs>
        <w:ind w:left="5040" w:hanging="360"/>
      </w:pPr>
      <w:rPr>
        <w:rFonts w:ascii="Symbol" w:hAnsi="Symbol" w:hint="default"/>
      </w:rPr>
    </w:lvl>
    <w:lvl w:ilvl="7" w:tplc="25F487F2" w:tentative="1">
      <w:start w:val="1"/>
      <w:numFmt w:val="bullet"/>
      <w:lvlText w:val=""/>
      <w:lvlJc w:val="left"/>
      <w:pPr>
        <w:tabs>
          <w:tab w:val="num" w:pos="5760"/>
        </w:tabs>
        <w:ind w:left="5760" w:hanging="360"/>
      </w:pPr>
      <w:rPr>
        <w:rFonts w:ascii="Symbol" w:hAnsi="Symbol" w:hint="default"/>
      </w:rPr>
    </w:lvl>
    <w:lvl w:ilvl="8" w:tplc="B114DCC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C656C25"/>
    <w:multiLevelType w:val="hybridMultilevel"/>
    <w:tmpl w:val="11C88C76"/>
    <w:lvl w:ilvl="0" w:tplc="BAF042D4">
      <w:start w:val="52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36242B"/>
    <w:multiLevelType w:val="hybridMultilevel"/>
    <w:tmpl w:val="6DF4A4E4"/>
    <w:lvl w:ilvl="0" w:tplc="67EC5E12">
      <w:start w:val="1"/>
      <w:numFmt w:val="bullet"/>
      <w:lvlText w:val=""/>
      <w:lvlJc w:val="left"/>
      <w:pPr>
        <w:tabs>
          <w:tab w:val="num" w:pos="720"/>
        </w:tabs>
        <w:ind w:left="720" w:hanging="360"/>
      </w:pPr>
      <w:rPr>
        <w:rFonts w:ascii="Symbol" w:hAnsi="Symbol" w:hint="default"/>
      </w:rPr>
    </w:lvl>
    <w:lvl w:ilvl="1" w:tplc="686E9D5A">
      <w:start w:val="189"/>
      <w:numFmt w:val="bullet"/>
      <w:lvlText w:val="o"/>
      <w:lvlJc w:val="left"/>
      <w:pPr>
        <w:tabs>
          <w:tab w:val="num" w:pos="1440"/>
        </w:tabs>
        <w:ind w:left="1440" w:hanging="360"/>
      </w:pPr>
      <w:rPr>
        <w:rFonts w:ascii="Courier New" w:hAnsi="Courier New" w:hint="default"/>
      </w:rPr>
    </w:lvl>
    <w:lvl w:ilvl="2" w:tplc="21D084CC">
      <w:start w:val="189"/>
      <w:numFmt w:val="bullet"/>
      <w:lvlText w:val=""/>
      <w:lvlJc w:val="left"/>
      <w:pPr>
        <w:tabs>
          <w:tab w:val="num" w:pos="2160"/>
        </w:tabs>
        <w:ind w:left="2160" w:hanging="360"/>
      </w:pPr>
      <w:rPr>
        <w:rFonts w:ascii="Wingdings" w:hAnsi="Wingdings" w:hint="default"/>
      </w:rPr>
    </w:lvl>
    <w:lvl w:ilvl="3" w:tplc="FC1ECE4E">
      <w:start w:val="189"/>
      <w:numFmt w:val="bullet"/>
      <w:lvlText w:val=""/>
      <w:lvlJc w:val="left"/>
      <w:pPr>
        <w:tabs>
          <w:tab w:val="num" w:pos="2880"/>
        </w:tabs>
        <w:ind w:left="2880" w:hanging="360"/>
      </w:pPr>
      <w:rPr>
        <w:rFonts w:ascii="Symbol" w:hAnsi="Symbol" w:hint="default"/>
      </w:rPr>
    </w:lvl>
    <w:lvl w:ilvl="4" w:tplc="3C5AB14C" w:tentative="1">
      <w:start w:val="1"/>
      <w:numFmt w:val="bullet"/>
      <w:lvlText w:val=""/>
      <w:lvlJc w:val="left"/>
      <w:pPr>
        <w:tabs>
          <w:tab w:val="num" w:pos="3600"/>
        </w:tabs>
        <w:ind w:left="3600" w:hanging="360"/>
      </w:pPr>
      <w:rPr>
        <w:rFonts w:ascii="Symbol" w:hAnsi="Symbol" w:hint="default"/>
      </w:rPr>
    </w:lvl>
    <w:lvl w:ilvl="5" w:tplc="47061FDC" w:tentative="1">
      <w:start w:val="1"/>
      <w:numFmt w:val="bullet"/>
      <w:lvlText w:val=""/>
      <w:lvlJc w:val="left"/>
      <w:pPr>
        <w:tabs>
          <w:tab w:val="num" w:pos="4320"/>
        </w:tabs>
        <w:ind w:left="4320" w:hanging="360"/>
      </w:pPr>
      <w:rPr>
        <w:rFonts w:ascii="Symbol" w:hAnsi="Symbol" w:hint="default"/>
      </w:rPr>
    </w:lvl>
    <w:lvl w:ilvl="6" w:tplc="98E62D36" w:tentative="1">
      <w:start w:val="1"/>
      <w:numFmt w:val="bullet"/>
      <w:lvlText w:val=""/>
      <w:lvlJc w:val="left"/>
      <w:pPr>
        <w:tabs>
          <w:tab w:val="num" w:pos="5040"/>
        </w:tabs>
        <w:ind w:left="5040" w:hanging="360"/>
      </w:pPr>
      <w:rPr>
        <w:rFonts w:ascii="Symbol" w:hAnsi="Symbol" w:hint="default"/>
      </w:rPr>
    </w:lvl>
    <w:lvl w:ilvl="7" w:tplc="CED8B2FE" w:tentative="1">
      <w:start w:val="1"/>
      <w:numFmt w:val="bullet"/>
      <w:lvlText w:val=""/>
      <w:lvlJc w:val="left"/>
      <w:pPr>
        <w:tabs>
          <w:tab w:val="num" w:pos="5760"/>
        </w:tabs>
        <w:ind w:left="5760" w:hanging="360"/>
      </w:pPr>
      <w:rPr>
        <w:rFonts w:ascii="Symbol" w:hAnsi="Symbol" w:hint="default"/>
      </w:rPr>
    </w:lvl>
    <w:lvl w:ilvl="8" w:tplc="3EC2E19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6CC7596"/>
    <w:multiLevelType w:val="hybridMultilevel"/>
    <w:tmpl w:val="51E2A4F6"/>
    <w:lvl w:ilvl="0" w:tplc="C9BE017A">
      <w:start w:val="1"/>
      <w:numFmt w:val="bullet"/>
      <w:lvlText w:val=""/>
      <w:lvlJc w:val="left"/>
      <w:pPr>
        <w:ind w:left="780" w:hanging="420"/>
      </w:pPr>
      <w:rPr>
        <w:rFonts w:ascii="Symbol" w:hAnsi="Symbol" w:hint="default"/>
      </w:rPr>
    </w:lvl>
    <w:lvl w:ilvl="1" w:tplc="F4867E88">
      <w:start w:val="1"/>
      <w:numFmt w:val="bullet"/>
      <w:lvlText w:val="-"/>
      <w:lvlJc w:val="left"/>
      <w:pPr>
        <w:ind w:left="1200" w:hanging="420"/>
      </w:pPr>
      <w:rPr>
        <w:rFonts w:ascii="Times New Roman" w:hAnsi="Times New Roman" w:cs="Times New Roman" w:hint="default"/>
      </w:rPr>
    </w:lvl>
    <w:lvl w:ilvl="2" w:tplc="92CE504C">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E32AAE"/>
    <w:multiLevelType w:val="hybridMultilevel"/>
    <w:tmpl w:val="1BB8A132"/>
    <w:lvl w:ilvl="0" w:tplc="EF5ACFD0">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EBB5535"/>
    <w:multiLevelType w:val="hybridMultilevel"/>
    <w:tmpl w:val="F7E6D4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59AA354E">
      <w:numFmt w:val="bullet"/>
      <w:lvlText w:val="-"/>
      <w:lvlJc w:val="left"/>
      <w:pPr>
        <w:ind w:left="2160" w:hanging="360"/>
      </w:pPr>
      <w:rPr>
        <w:rFonts w:ascii="Times New Roman" w:eastAsiaTheme="minorEastAsia"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3182055"/>
    <w:multiLevelType w:val="hybridMultilevel"/>
    <w:tmpl w:val="23FA84BC"/>
    <w:lvl w:ilvl="0" w:tplc="B640377E">
      <w:start w:val="520"/>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15:restartNumberingAfterBreak="0">
    <w:nsid w:val="57761CFC"/>
    <w:multiLevelType w:val="hybridMultilevel"/>
    <w:tmpl w:val="F09887F2"/>
    <w:lvl w:ilvl="0" w:tplc="96608968">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ED259A2"/>
    <w:multiLevelType w:val="hybridMultilevel"/>
    <w:tmpl w:val="B62427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7BD08DD"/>
    <w:multiLevelType w:val="hybridMultilevel"/>
    <w:tmpl w:val="2CDEAB14"/>
    <w:lvl w:ilvl="0" w:tplc="63F88418">
      <w:start w:val="2"/>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919331A"/>
    <w:multiLevelType w:val="hybridMultilevel"/>
    <w:tmpl w:val="C966077E"/>
    <w:lvl w:ilvl="0" w:tplc="D5AE0C30">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9373CA0"/>
    <w:multiLevelType w:val="hybridMultilevel"/>
    <w:tmpl w:val="0B901784"/>
    <w:lvl w:ilvl="0" w:tplc="B678D1CC">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573C3A"/>
    <w:multiLevelType w:val="hybridMultilevel"/>
    <w:tmpl w:val="62A492E0"/>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1" w15:restartNumberingAfterBreak="0">
    <w:nsid w:val="70705068"/>
    <w:multiLevelType w:val="hybridMultilevel"/>
    <w:tmpl w:val="FB464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8929DE"/>
    <w:multiLevelType w:val="hybridMultilevel"/>
    <w:tmpl w:val="D03E8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9810A8"/>
    <w:multiLevelType w:val="hybridMultilevel"/>
    <w:tmpl w:val="1046C5F4"/>
    <w:lvl w:ilvl="0" w:tplc="239EB7E2">
      <w:start w:val="2"/>
      <w:numFmt w:val="decimal"/>
      <w:lvlText w:val="%1."/>
      <w:lvlJc w:val="left"/>
      <w:pPr>
        <w:ind w:left="910" w:hanging="360"/>
      </w:pPr>
      <w:rPr>
        <w:rFonts w:hint="default"/>
      </w:rPr>
    </w:lvl>
    <w:lvl w:ilvl="1" w:tplc="04090019">
      <w:start w:val="1"/>
      <w:numFmt w:val="lowerLetter"/>
      <w:lvlText w:val="%2)"/>
      <w:lvlJc w:val="left"/>
      <w:pPr>
        <w:ind w:left="1390" w:hanging="420"/>
      </w:pPr>
    </w:lvl>
    <w:lvl w:ilvl="2" w:tplc="0409001B" w:tentative="1">
      <w:start w:val="1"/>
      <w:numFmt w:val="lowerRoman"/>
      <w:lvlText w:val="%3."/>
      <w:lvlJc w:val="right"/>
      <w:pPr>
        <w:ind w:left="1810" w:hanging="420"/>
      </w:pPr>
    </w:lvl>
    <w:lvl w:ilvl="3" w:tplc="0409000F" w:tentative="1">
      <w:start w:val="1"/>
      <w:numFmt w:val="decimal"/>
      <w:lvlText w:val="%4."/>
      <w:lvlJc w:val="left"/>
      <w:pPr>
        <w:ind w:left="2230" w:hanging="420"/>
      </w:pPr>
    </w:lvl>
    <w:lvl w:ilvl="4" w:tplc="04090019" w:tentative="1">
      <w:start w:val="1"/>
      <w:numFmt w:val="lowerLetter"/>
      <w:lvlText w:val="%5)"/>
      <w:lvlJc w:val="left"/>
      <w:pPr>
        <w:ind w:left="2650" w:hanging="420"/>
      </w:pPr>
    </w:lvl>
    <w:lvl w:ilvl="5" w:tplc="0409001B" w:tentative="1">
      <w:start w:val="1"/>
      <w:numFmt w:val="lowerRoman"/>
      <w:lvlText w:val="%6."/>
      <w:lvlJc w:val="right"/>
      <w:pPr>
        <w:ind w:left="3070" w:hanging="420"/>
      </w:pPr>
    </w:lvl>
    <w:lvl w:ilvl="6" w:tplc="0409000F" w:tentative="1">
      <w:start w:val="1"/>
      <w:numFmt w:val="decimal"/>
      <w:lvlText w:val="%7."/>
      <w:lvlJc w:val="left"/>
      <w:pPr>
        <w:ind w:left="3490" w:hanging="420"/>
      </w:pPr>
    </w:lvl>
    <w:lvl w:ilvl="7" w:tplc="04090019" w:tentative="1">
      <w:start w:val="1"/>
      <w:numFmt w:val="lowerLetter"/>
      <w:lvlText w:val="%8)"/>
      <w:lvlJc w:val="left"/>
      <w:pPr>
        <w:ind w:left="3910" w:hanging="420"/>
      </w:pPr>
    </w:lvl>
    <w:lvl w:ilvl="8" w:tplc="0409001B" w:tentative="1">
      <w:start w:val="1"/>
      <w:numFmt w:val="lowerRoman"/>
      <w:lvlText w:val="%9."/>
      <w:lvlJc w:val="right"/>
      <w:pPr>
        <w:ind w:left="4330" w:hanging="420"/>
      </w:pPr>
    </w:lvl>
  </w:abstractNum>
  <w:num w:numId="1">
    <w:abstractNumId w:val="14"/>
  </w:num>
  <w:num w:numId="2">
    <w:abstractNumId w:val="36"/>
  </w:num>
  <w:num w:numId="3">
    <w:abstractNumId w:val="32"/>
  </w:num>
  <w:num w:numId="4">
    <w:abstractNumId w:val="33"/>
  </w:num>
  <w:num w:numId="5">
    <w:abstractNumId w:val="21"/>
  </w:num>
  <w:num w:numId="6">
    <w:abstractNumId w:val="8"/>
  </w:num>
  <w:num w:numId="7">
    <w:abstractNumId w:val="19"/>
  </w:num>
  <w:num w:numId="8">
    <w:abstractNumId w:val="34"/>
  </w:num>
  <w:num w:numId="9">
    <w:abstractNumId w:val="5"/>
  </w:num>
  <w:num w:numId="10">
    <w:abstractNumId w:val="20"/>
  </w:num>
  <w:num w:numId="11">
    <w:abstractNumId w:val="2"/>
  </w:num>
  <w:num w:numId="12">
    <w:abstractNumId w:val="26"/>
  </w:num>
  <w:num w:numId="13">
    <w:abstractNumId w:val="31"/>
  </w:num>
  <w:num w:numId="14">
    <w:abstractNumId w:val="16"/>
  </w:num>
  <w:num w:numId="15">
    <w:abstractNumId w:val="24"/>
  </w:num>
  <w:num w:numId="16">
    <w:abstractNumId w:val="1"/>
  </w:num>
  <w:num w:numId="17">
    <w:abstractNumId w:val="28"/>
  </w:num>
  <w:num w:numId="18">
    <w:abstractNumId w:val="9"/>
  </w:num>
  <w:num w:numId="19">
    <w:abstractNumId w:val="12"/>
  </w:num>
  <w:num w:numId="20">
    <w:abstractNumId w:val="10"/>
  </w:num>
  <w:num w:numId="21">
    <w:abstractNumId w:val="7"/>
  </w:num>
  <w:num w:numId="22">
    <w:abstractNumId w:val="13"/>
  </w:num>
  <w:num w:numId="23">
    <w:abstractNumId w:val="35"/>
  </w:num>
  <w:num w:numId="24">
    <w:abstractNumId w:val="37"/>
  </w:num>
  <w:num w:numId="25">
    <w:abstractNumId w:val="25"/>
  </w:num>
  <w:num w:numId="26">
    <w:abstractNumId w:val="17"/>
  </w:num>
  <w:num w:numId="27">
    <w:abstractNumId w:val="3"/>
  </w:num>
  <w:num w:numId="28">
    <w:abstractNumId w:val="4"/>
  </w:num>
  <w:num w:numId="29">
    <w:abstractNumId w:val="11"/>
  </w:num>
  <w:num w:numId="30">
    <w:abstractNumId w:val="18"/>
  </w:num>
  <w:num w:numId="31">
    <w:abstractNumId w:val="15"/>
  </w:num>
  <w:num w:numId="32">
    <w:abstractNumId w:val="6"/>
  </w:num>
  <w:num w:numId="33">
    <w:abstractNumId w:val="29"/>
  </w:num>
  <w:num w:numId="34">
    <w:abstractNumId w:val="27"/>
  </w:num>
  <w:num w:numId="35">
    <w:abstractNumId w:val="23"/>
  </w:num>
  <w:num w:numId="36">
    <w:abstractNumId w:val="0"/>
  </w:num>
  <w:num w:numId="37">
    <w:abstractNumId w:val="22"/>
  </w:num>
  <w:num w:numId="38">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52"/>
    <w:rsid w:val="00000B95"/>
    <w:rsid w:val="00000D04"/>
    <w:rsid w:val="00000DB2"/>
    <w:rsid w:val="00001971"/>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B49"/>
    <w:rsid w:val="00005DBA"/>
    <w:rsid w:val="00006847"/>
    <w:rsid w:val="000072B6"/>
    <w:rsid w:val="00007791"/>
    <w:rsid w:val="00007813"/>
    <w:rsid w:val="000078BB"/>
    <w:rsid w:val="00007A41"/>
    <w:rsid w:val="00007B3E"/>
    <w:rsid w:val="00007F78"/>
    <w:rsid w:val="000104B3"/>
    <w:rsid w:val="000104EA"/>
    <w:rsid w:val="0001074C"/>
    <w:rsid w:val="00010958"/>
    <w:rsid w:val="000109E6"/>
    <w:rsid w:val="000109FF"/>
    <w:rsid w:val="00010A04"/>
    <w:rsid w:val="00011943"/>
    <w:rsid w:val="00011C60"/>
    <w:rsid w:val="00011F67"/>
    <w:rsid w:val="00012028"/>
    <w:rsid w:val="000126BF"/>
    <w:rsid w:val="00012862"/>
    <w:rsid w:val="000128E6"/>
    <w:rsid w:val="000133CB"/>
    <w:rsid w:val="0001386F"/>
    <w:rsid w:val="00013A54"/>
    <w:rsid w:val="00013B0F"/>
    <w:rsid w:val="00013EEE"/>
    <w:rsid w:val="00014035"/>
    <w:rsid w:val="000141F2"/>
    <w:rsid w:val="0001448C"/>
    <w:rsid w:val="00014650"/>
    <w:rsid w:val="00014738"/>
    <w:rsid w:val="0001496B"/>
    <w:rsid w:val="00014D9C"/>
    <w:rsid w:val="00014FBF"/>
    <w:rsid w:val="000150A6"/>
    <w:rsid w:val="00015377"/>
    <w:rsid w:val="000154BD"/>
    <w:rsid w:val="00015D73"/>
    <w:rsid w:val="00015EFB"/>
    <w:rsid w:val="00015F2C"/>
    <w:rsid w:val="00016594"/>
    <w:rsid w:val="000165D2"/>
    <w:rsid w:val="000165E2"/>
    <w:rsid w:val="00016AB0"/>
    <w:rsid w:val="00016C82"/>
    <w:rsid w:val="00016F8D"/>
    <w:rsid w:val="000172BE"/>
    <w:rsid w:val="00017D8A"/>
    <w:rsid w:val="0002059E"/>
    <w:rsid w:val="000210A9"/>
    <w:rsid w:val="000211EB"/>
    <w:rsid w:val="00021498"/>
    <w:rsid w:val="00021B29"/>
    <w:rsid w:val="00021E83"/>
    <w:rsid w:val="000227A5"/>
    <w:rsid w:val="00022977"/>
    <w:rsid w:val="00022E67"/>
    <w:rsid w:val="0002306E"/>
    <w:rsid w:val="0002330F"/>
    <w:rsid w:val="00023388"/>
    <w:rsid w:val="000233DE"/>
    <w:rsid w:val="00023425"/>
    <w:rsid w:val="00023875"/>
    <w:rsid w:val="00023A6F"/>
    <w:rsid w:val="00023B81"/>
    <w:rsid w:val="00023E73"/>
    <w:rsid w:val="00023F59"/>
    <w:rsid w:val="000241BE"/>
    <w:rsid w:val="000242F2"/>
    <w:rsid w:val="000243F5"/>
    <w:rsid w:val="00024C03"/>
    <w:rsid w:val="00024CB6"/>
    <w:rsid w:val="00024D09"/>
    <w:rsid w:val="00025377"/>
    <w:rsid w:val="000254CB"/>
    <w:rsid w:val="000256F0"/>
    <w:rsid w:val="00025AE1"/>
    <w:rsid w:val="00025DDB"/>
    <w:rsid w:val="00025E29"/>
    <w:rsid w:val="000262C5"/>
    <w:rsid w:val="00026334"/>
    <w:rsid w:val="00026386"/>
    <w:rsid w:val="00026D4B"/>
    <w:rsid w:val="00026FC2"/>
    <w:rsid w:val="000270F1"/>
    <w:rsid w:val="0002732A"/>
    <w:rsid w:val="0002735B"/>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D1C"/>
    <w:rsid w:val="00032E40"/>
    <w:rsid w:val="000334BF"/>
    <w:rsid w:val="000334FE"/>
    <w:rsid w:val="0003376B"/>
    <w:rsid w:val="00033B2B"/>
    <w:rsid w:val="00033E7B"/>
    <w:rsid w:val="00033ED5"/>
    <w:rsid w:val="00033FB2"/>
    <w:rsid w:val="000340B6"/>
    <w:rsid w:val="000343EB"/>
    <w:rsid w:val="000345AA"/>
    <w:rsid w:val="00034676"/>
    <w:rsid w:val="0003469F"/>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415"/>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3B6"/>
    <w:rsid w:val="000525C5"/>
    <w:rsid w:val="000528CB"/>
    <w:rsid w:val="00052AD2"/>
    <w:rsid w:val="00052E1D"/>
    <w:rsid w:val="000530DF"/>
    <w:rsid w:val="00053428"/>
    <w:rsid w:val="0005380B"/>
    <w:rsid w:val="000539C2"/>
    <w:rsid w:val="00053C52"/>
    <w:rsid w:val="00053FF4"/>
    <w:rsid w:val="000540A9"/>
    <w:rsid w:val="000543D4"/>
    <w:rsid w:val="00054E0C"/>
    <w:rsid w:val="00055086"/>
    <w:rsid w:val="00055197"/>
    <w:rsid w:val="00055269"/>
    <w:rsid w:val="000552EB"/>
    <w:rsid w:val="0005541D"/>
    <w:rsid w:val="0005567D"/>
    <w:rsid w:val="000556E6"/>
    <w:rsid w:val="00055BEE"/>
    <w:rsid w:val="00055D85"/>
    <w:rsid w:val="000565C8"/>
    <w:rsid w:val="000567BB"/>
    <w:rsid w:val="00056B34"/>
    <w:rsid w:val="00056C42"/>
    <w:rsid w:val="00056D00"/>
    <w:rsid w:val="00056D31"/>
    <w:rsid w:val="00056EDC"/>
    <w:rsid w:val="00057223"/>
    <w:rsid w:val="00057358"/>
    <w:rsid w:val="000574E1"/>
    <w:rsid w:val="00057873"/>
    <w:rsid w:val="00057C10"/>
    <w:rsid w:val="00057C60"/>
    <w:rsid w:val="00057DC8"/>
    <w:rsid w:val="000604B9"/>
    <w:rsid w:val="00060685"/>
    <w:rsid w:val="00060937"/>
    <w:rsid w:val="00060C8C"/>
    <w:rsid w:val="000612E1"/>
    <w:rsid w:val="000614FE"/>
    <w:rsid w:val="00062167"/>
    <w:rsid w:val="000622DF"/>
    <w:rsid w:val="00062B1B"/>
    <w:rsid w:val="00062B8D"/>
    <w:rsid w:val="00062C3A"/>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6F0"/>
    <w:rsid w:val="00075708"/>
    <w:rsid w:val="00076067"/>
    <w:rsid w:val="00076097"/>
    <w:rsid w:val="00076239"/>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6C7"/>
    <w:rsid w:val="000819DD"/>
    <w:rsid w:val="00081FE7"/>
    <w:rsid w:val="0008207A"/>
    <w:rsid w:val="000821FB"/>
    <w:rsid w:val="000823B0"/>
    <w:rsid w:val="00082594"/>
    <w:rsid w:val="000826D6"/>
    <w:rsid w:val="0008335B"/>
    <w:rsid w:val="00083379"/>
    <w:rsid w:val="00083587"/>
    <w:rsid w:val="00083601"/>
    <w:rsid w:val="00083838"/>
    <w:rsid w:val="00083B6A"/>
    <w:rsid w:val="00084065"/>
    <w:rsid w:val="000842D8"/>
    <w:rsid w:val="00084317"/>
    <w:rsid w:val="000845C8"/>
    <w:rsid w:val="0008482A"/>
    <w:rsid w:val="00084E30"/>
    <w:rsid w:val="00085059"/>
    <w:rsid w:val="0008581C"/>
    <w:rsid w:val="00085845"/>
    <w:rsid w:val="00085E04"/>
    <w:rsid w:val="00085E2E"/>
    <w:rsid w:val="00085FA2"/>
    <w:rsid w:val="00085FB5"/>
    <w:rsid w:val="00086030"/>
    <w:rsid w:val="00086200"/>
    <w:rsid w:val="000862DF"/>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131"/>
    <w:rsid w:val="00093697"/>
    <w:rsid w:val="00093D42"/>
    <w:rsid w:val="00093E95"/>
    <w:rsid w:val="00093EAE"/>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6F"/>
    <w:rsid w:val="000A12AF"/>
    <w:rsid w:val="000A1441"/>
    <w:rsid w:val="000A162E"/>
    <w:rsid w:val="000A1797"/>
    <w:rsid w:val="000A1A06"/>
    <w:rsid w:val="000A1B60"/>
    <w:rsid w:val="000A21B4"/>
    <w:rsid w:val="000A22DB"/>
    <w:rsid w:val="000A249B"/>
    <w:rsid w:val="000A2750"/>
    <w:rsid w:val="000A2CC7"/>
    <w:rsid w:val="000A2ED6"/>
    <w:rsid w:val="000A33E3"/>
    <w:rsid w:val="000A3889"/>
    <w:rsid w:val="000A3B1A"/>
    <w:rsid w:val="000A4205"/>
    <w:rsid w:val="000A4A19"/>
    <w:rsid w:val="000A4A9B"/>
    <w:rsid w:val="000A4B30"/>
    <w:rsid w:val="000A4CF0"/>
    <w:rsid w:val="000A57D9"/>
    <w:rsid w:val="000A5E1E"/>
    <w:rsid w:val="000A6351"/>
    <w:rsid w:val="000A63D6"/>
    <w:rsid w:val="000A667B"/>
    <w:rsid w:val="000A6E1C"/>
    <w:rsid w:val="000A702F"/>
    <w:rsid w:val="000A70ED"/>
    <w:rsid w:val="000A7684"/>
    <w:rsid w:val="000A78D4"/>
    <w:rsid w:val="000A7B38"/>
    <w:rsid w:val="000B0192"/>
    <w:rsid w:val="000B0343"/>
    <w:rsid w:val="000B04CF"/>
    <w:rsid w:val="000B04FA"/>
    <w:rsid w:val="000B0545"/>
    <w:rsid w:val="000B06DB"/>
    <w:rsid w:val="000B08B0"/>
    <w:rsid w:val="000B0C51"/>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203"/>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134"/>
    <w:rsid w:val="000B738F"/>
    <w:rsid w:val="000B7694"/>
    <w:rsid w:val="000B76C5"/>
    <w:rsid w:val="000B7707"/>
    <w:rsid w:val="000B79F1"/>
    <w:rsid w:val="000B7A10"/>
    <w:rsid w:val="000C0680"/>
    <w:rsid w:val="000C0867"/>
    <w:rsid w:val="000C0901"/>
    <w:rsid w:val="000C0AA9"/>
    <w:rsid w:val="000C0B59"/>
    <w:rsid w:val="000C0EA9"/>
    <w:rsid w:val="000C115D"/>
    <w:rsid w:val="000C1535"/>
    <w:rsid w:val="000C1700"/>
    <w:rsid w:val="000C172A"/>
    <w:rsid w:val="000C1B59"/>
    <w:rsid w:val="000C1BF2"/>
    <w:rsid w:val="000C1E62"/>
    <w:rsid w:val="000C1F98"/>
    <w:rsid w:val="000C252B"/>
    <w:rsid w:val="000C2FBD"/>
    <w:rsid w:val="000C321F"/>
    <w:rsid w:val="000C3401"/>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0AE"/>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4B8"/>
    <w:rsid w:val="000D2764"/>
    <w:rsid w:val="000D2FEA"/>
    <w:rsid w:val="000D320A"/>
    <w:rsid w:val="000D3682"/>
    <w:rsid w:val="000D36AE"/>
    <w:rsid w:val="000D38A1"/>
    <w:rsid w:val="000D461F"/>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3F3"/>
    <w:rsid w:val="000E156A"/>
    <w:rsid w:val="000E18DF"/>
    <w:rsid w:val="000E194D"/>
    <w:rsid w:val="000E1EF6"/>
    <w:rsid w:val="000E209D"/>
    <w:rsid w:val="000E283C"/>
    <w:rsid w:val="000E4CA4"/>
    <w:rsid w:val="000E4CC0"/>
    <w:rsid w:val="000E4D08"/>
    <w:rsid w:val="000E4ECB"/>
    <w:rsid w:val="000E50C3"/>
    <w:rsid w:val="000E57F3"/>
    <w:rsid w:val="000E591E"/>
    <w:rsid w:val="000E59A0"/>
    <w:rsid w:val="000E5ACC"/>
    <w:rsid w:val="000E6090"/>
    <w:rsid w:val="000E60A3"/>
    <w:rsid w:val="000E6441"/>
    <w:rsid w:val="000E64A0"/>
    <w:rsid w:val="000E651F"/>
    <w:rsid w:val="000E689C"/>
    <w:rsid w:val="000E6FEA"/>
    <w:rsid w:val="000E7484"/>
    <w:rsid w:val="000E76F3"/>
    <w:rsid w:val="000E7A84"/>
    <w:rsid w:val="000E7D13"/>
    <w:rsid w:val="000E7E15"/>
    <w:rsid w:val="000F0E68"/>
    <w:rsid w:val="000F15BC"/>
    <w:rsid w:val="000F15F2"/>
    <w:rsid w:val="000F180A"/>
    <w:rsid w:val="000F1C92"/>
    <w:rsid w:val="000F1D05"/>
    <w:rsid w:val="000F1E8E"/>
    <w:rsid w:val="000F1F2C"/>
    <w:rsid w:val="000F24EC"/>
    <w:rsid w:val="000F255F"/>
    <w:rsid w:val="000F2A4D"/>
    <w:rsid w:val="000F2EEE"/>
    <w:rsid w:val="000F34B3"/>
    <w:rsid w:val="000F356B"/>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D00"/>
    <w:rsid w:val="000F7F58"/>
    <w:rsid w:val="00100044"/>
    <w:rsid w:val="0010004E"/>
    <w:rsid w:val="00100128"/>
    <w:rsid w:val="001002EB"/>
    <w:rsid w:val="00100345"/>
    <w:rsid w:val="001004F5"/>
    <w:rsid w:val="00100701"/>
    <w:rsid w:val="0010071F"/>
    <w:rsid w:val="00100865"/>
    <w:rsid w:val="00100915"/>
    <w:rsid w:val="0010091D"/>
    <w:rsid w:val="00100A8D"/>
    <w:rsid w:val="00100C03"/>
    <w:rsid w:val="00100CE6"/>
    <w:rsid w:val="00100FF3"/>
    <w:rsid w:val="001013A1"/>
    <w:rsid w:val="001019AF"/>
    <w:rsid w:val="00101B02"/>
    <w:rsid w:val="00101D5C"/>
    <w:rsid w:val="0010202C"/>
    <w:rsid w:val="0010207A"/>
    <w:rsid w:val="001026CA"/>
    <w:rsid w:val="001028B1"/>
    <w:rsid w:val="00102C74"/>
    <w:rsid w:val="001034AB"/>
    <w:rsid w:val="00103578"/>
    <w:rsid w:val="00103663"/>
    <w:rsid w:val="00103DFC"/>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5B4"/>
    <w:rsid w:val="00111723"/>
    <w:rsid w:val="0011175B"/>
    <w:rsid w:val="00111973"/>
    <w:rsid w:val="00111992"/>
    <w:rsid w:val="0011202E"/>
    <w:rsid w:val="001129B5"/>
    <w:rsid w:val="00113531"/>
    <w:rsid w:val="0011371A"/>
    <w:rsid w:val="001137B6"/>
    <w:rsid w:val="00113BC6"/>
    <w:rsid w:val="00113EEA"/>
    <w:rsid w:val="001141E3"/>
    <w:rsid w:val="001142DF"/>
    <w:rsid w:val="001144DF"/>
    <w:rsid w:val="0011468E"/>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7FC"/>
    <w:rsid w:val="00117A6A"/>
    <w:rsid w:val="00117B4E"/>
    <w:rsid w:val="00117C85"/>
    <w:rsid w:val="00117F1B"/>
    <w:rsid w:val="00120187"/>
    <w:rsid w:val="001202DA"/>
    <w:rsid w:val="00120580"/>
    <w:rsid w:val="001206A8"/>
    <w:rsid w:val="00120B13"/>
    <w:rsid w:val="00120CCE"/>
    <w:rsid w:val="00121211"/>
    <w:rsid w:val="00121379"/>
    <w:rsid w:val="001216F0"/>
    <w:rsid w:val="00121E22"/>
    <w:rsid w:val="00122428"/>
    <w:rsid w:val="00122900"/>
    <w:rsid w:val="00122EF9"/>
    <w:rsid w:val="00123069"/>
    <w:rsid w:val="001230AF"/>
    <w:rsid w:val="001236CC"/>
    <w:rsid w:val="00124327"/>
    <w:rsid w:val="00124D11"/>
    <w:rsid w:val="00124D84"/>
    <w:rsid w:val="001250DD"/>
    <w:rsid w:val="001251B3"/>
    <w:rsid w:val="00125589"/>
    <w:rsid w:val="00125733"/>
    <w:rsid w:val="001259EE"/>
    <w:rsid w:val="00125B25"/>
    <w:rsid w:val="00125E9F"/>
    <w:rsid w:val="00126263"/>
    <w:rsid w:val="001263AA"/>
    <w:rsid w:val="001264D4"/>
    <w:rsid w:val="00126C0E"/>
    <w:rsid w:val="00126DF2"/>
    <w:rsid w:val="00127098"/>
    <w:rsid w:val="001278E6"/>
    <w:rsid w:val="00127910"/>
    <w:rsid w:val="001302CC"/>
    <w:rsid w:val="00130757"/>
    <w:rsid w:val="00130779"/>
    <w:rsid w:val="001307A1"/>
    <w:rsid w:val="001307AA"/>
    <w:rsid w:val="00130AD3"/>
    <w:rsid w:val="00130B3C"/>
    <w:rsid w:val="00130B6A"/>
    <w:rsid w:val="00130CA4"/>
    <w:rsid w:val="00130FA9"/>
    <w:rsid w:val="00131530"/>
    <w:rsid w:val="0013199F"/>
    <w:rsid w:val="00131BB0"/>
    <w:rsid w:val="00131C56"/>
    <w:rsid w:val="00131C59"/>
    <w:rsid w:val="001321D3"/>
    <w:rsid w:val="001324FC"/>
    <w:rsid w:val="00132753"/>
    <w:rsid w:val="0013309F"/>
    <w:rsid w:val="00133599"/>
    <w:rsid w:val="001335F2"/>
    <w:rsid w:val="0013375D"/>
    <w:rsid w:val="0013395D"/>
    <w:rsid w:val="00133BF7"/>
    <w:rsid w:val="001344F8"/>
    <w:rsid w:val="00134AC2"/>
    <w:rsid w:val="00134B12"/>
    <w:rsid w:val="00134B88"/>
    <w:rsid w:val="00134E00"/>
    <w:rsid w:val="001353B2"/>
    <w:rsid w:val="001354AE"/>
    <w:rsid w:val="0013550E"/>
    <w:rsid w:val="00135B47"/>
    <w:rsid w:val="0013609E"/>
    <w:rsid w:val="00136496"/>
    <w:rsid w:val="001367BB"/>
    <w:rsid w:val="00136A23"/>
    <w:rsid w:val="00136B99"/>
    <w:rsid w:val="00136EBA"/>
    <w:rsid w:val="00136F73"/>
    <w:rsid w:val="00136F91"/>
    <w:rsid w:val="001372D1"/>
    <w:rsid w:val="001374B3"/>
    <w:rsid w:val="001377A9"/>
    <w:rsid w:val="00137CFE"/>
    <w:rsid w:val="001404CA"/>
    <w:rsid w:val="0014063E"/>
    <w:rsid w:val="0014087D"/>
    <w:rsid w:val="00140F74"/>
    <w:rsid w:val="00141191"/>
    <w:rsid w:val="001414C9"/>
    <w:rsid w:val="0014159C"/>
    <w:rsid w:val="00141B02"/>
    <w:rsid w:val="00142058"/>
    <w:rsid w:val="001420E4"/>
    <w:rsid w:val="0014225B"/>
    <w:rsid w:val="0014244E"/>
    <w:rsid w:val="00142665"/>
    <w:rsid w:val="00142D50"/>
    <w:rsid w:val="00142F99"/>
    <w:rsid w:val="001435BB"/>
    <w:rsid w:val="0014384A"/>
    <w:rsid w:val="00143E41"/>
    <w:rsid w:val="00143E7E"/>
    <w:rsid w:val="001440D0"/>
    <w:rsid w:val="0014429A"/>
    <w:rsid w:val="0014450F"/>
    <w:rsid w:val="00144D87"/>
    <w:rsid w:val="00144D8F"/>
    <w:rsid w:val="0014527D"/>
    <w:rsid w:val="001455E4"/>
    <w:rsid w:val="001456E0"/>
    <w:rsid w:val="0014595D"/>
    <w:rsid w:val="00145980"/>
    <w:rsid w:val="00145A74"/>
    <w:rsid w:val="00145C74"/>
    <w:rsid w:val="00146105"/>
    <w:rsid w:val="001462E9"/>
    <w:rsid w:val="00146BC6"/>
    <w:rsid w:val="00146C0C"/>
    <w:rsid w:val="00146C3A"/>
    <w:rsid w:val="00146CAA"/>
    <w:rsid w:val="00146D26"/>
    <w:rsid w:val="00146E32"/>
    <w:rsid w:val="00147554"/>
    <w:rsid w:val="00147870"/>
    <w:rsid w:val="00147B8A"/>
    <w:rsid w:val="00147BBE"/>
    <w:rsid w:val="001506D4"/>
    <w:rsid w:val="001508B8"/>
    <w:rsid w:val="001512B1"/>
    <w:rsid w:val="00151619"/>
    <w:rsid w:val="0015163E"/>
    <w:rsid w:val="0015231F"/>
    <w:rsid w:val="0015276F"/>
    <w:rsid w:val="00152835"/>
    <w:rsid w:val="00152994"/>
    <w:rsid w:val="001529BB"/>
    <w:rsid w:val="00152D11"/>
    <w:rsid w:val="00152DB5"/>
    <w:rsid w:val="0015344C"/>
    <w:rsid w:val="00153C45"/>
    <w:rsid w:val="00154586"/>
    <w:rsid w:val="001548EA"/>
    <w:rsid w:val="00154B1C"/>
    <w:rsid w:val="00154F14"/>
    <w:rsid w:val="00154F24"/>
    <w:rsid w:val="001552F4"/>
    <w:rsid w:val="00155668"/>
    <w:rsid w:val="00155840"/>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45A"/>
    <w:rsid w:val="00161AAD"/>
    <w:rsid w:val="00161F4F"/>
    <w:rsid w:val="0016271E"/>
    <w:rsid w:val="0016297D"/>
    <w:rsid w:val="00162D7A"/>
    <w:rsid w:val="001630F6"/>
    <w:rsid w:val="001631D7"/>
    <w:rsid w:val="0016338A"/>
    <w:rsid w:val="00163E5F"/>
    <w:rsid w:val="00164AB3"/>
    <w:rsid w:val="00164C97"/>
    <w:rsid w:val="00164DAB"/>
    <w:rsid w:val="00164DB1"/>
    <w:rsid w:val="00165051"/>
    <w:rsid w:val="00165335"/>
    <w:rsid w:val="0016562A"/>
    <w:rsid w:val="001657D1"/>
    <w:rsid w:val="00165B9C"/>
    <w:rsid w:val="00165BBB"/>
    <w:rsid w:val="0016608F"/>
    <w:rsid w:val="0016613F"/>
    <w:rsid w:val="00166215"/>
    <w:rsid w:val="00166454"/>
    <w:rsid w:val="001664BF"/>
    <w:rsid w:val="00166591"/>
    <w:rsid w:val="00166902"/>
    <w:rsid w:val="00166AF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068"/>
    <w:rsid w:val="00173608"/>
    <w:rsid w:val="00173D12"/>
    <w:rsid w:val="00173DED"/>
    <w:rsid w:val="00173F51"/>
    <w:rsid w:val="0017431B"/>
    <w:rsid w:val="001744E3"/>
    <w:rsid w:val="0017453A"/>
    <w:rsid w:val="001745EC"/>
    <w:rsid w:val="001747B7"/>
    <w:rsid w:val="0017481B"/>
    <w:rsid w:val="001749A9"/>
    <w:rsid w:val="00175B18"/>
    <w:rsid w:val="00175B63"/>
    <w:rsid w:val="00175BC9"/>
    <w:rsid w:val="00175C30"/>
    <w:rsid w:val="001760C2"/>
    <w:rsid w:val="00176346"/>
    <w:rsid w:val="001766BD"/>
    <w:rsid w:val="00176890"/>
    <w:rsid w:val="0017691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CFD"/>
    <w:rsid w:val="00181FC1"/>
    <w:rsid w:val="001822AE"/>
    <w:rsid w:val="0018233A"/>
    <w:rsid w:val="001824BC"/>
    <w:rsid w:val="00182817"/>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81"/>
    <w:rsid w:val="00187BA9"/>
    <w:rsid w:val="0019055E"/>
    <w:rsid w:val="001907A0"/>
    <w:rsid w:val="001909F5"/>
    <w:rsid w:val="00190BF1"/>
    <w:rsid w:val="00190D60"/>
    <w:rsid w:val="00190F18"/>
    <w:rsid w:val="00190F5A"/>
    <w:rsid w:val="00191687"/>
    <w:rsid w:val="00191C91"/>
    <w:rsid w:val="00192880"/>
    <w:rsid w:val="0019288A"/>
    <w:rsid w:val="00192B72"/>
    <w:rsid w:val="00192DD9"/>
    <w:rsid w:val="00192EA5"/>
    <w:rsid w:val="00193531"/>
    <w:rsid w:val="00193830"/>
    <w:rsid w:val="00193B64"/>
    <w:rsid w:val="00193C1A"/>
    <w:rsid w:val="00194339"/>
    <w:rsid w:val="001947E4"/>
    <w:rsid w:val="00194848"/>
    <w:rsid w:val="0019488A"/>
    <w:rsid w:val="00194C4F"/>
    <w:rsid w:val="00194F9F"/>
    <w:rsid w:val="00195472"/>
    <w:rsid w:val="0019554D"/>
    <w:rsid w:val="001955D8"/>
    <w:rsid w:val="001958EA"/>
    <w:rsid w:val="00195AF4"/>
    <w:rsid w:val="00195C23"/>
    <w:rsid w:val="00195D69"/>
    <w:rsid w:val="00195DAE"/>
    <w:rsid w:val="00195E0E"/>
    <w:rsid w:val="00195E71"/>
    <w:rsid w:val="00196699"/>
    <w:rsid w:val="001967A3"/>
    <w:rsid w:val="0019685A"/>
    <w:rsid w:val="00197213"/>
    <w:rsid w:val="0019723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2F5B"/>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6D4E"/>
    <w:rsid w:val="001A7102"/>
    <w:rsid w:val="001A7157"/>
    <w:rsid w:val="001A7763"/>
    <w:rsid w:val="001A79E5"/>
    <w:rsid w:val="001A7A53"/>
    <w:rsid w:val="001A7B99"/>
    <w:rsid w:val="001A7DC2"/>
    <w:rsid w:val="001B01F4"/>
    <w:rsid w:val="001B087B"/>
    <w:rsid w:val="001B087D"/>
    <w:rsid w:val="001B0D51"/>
    <w:rsid w:val="001B10F3"/>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66B"/>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E62"/>
    <w:rsid w:val="001C1FCF"/>
    <w:rsid w:val="001C2378"/>
    <w:rsid w:val="001C24D2"/>
    <w:rsid w:val="001C2C9C"/>
    <w:rsid w:val="001C2F53"/>
    <w:rsid w:val="001C38A2"/>
    <w:rsid w:val="001C3985"/>
    <w:rsid w:val="001C3B8A"/>
    <w:rsid w:val="001C3DA3"/>
    <w:rsid w:val="001C3EE9"/>
    <w:rsid w:val="001C3FA4"/>
    <w:rsid w:val="001C40EA"/>
    <w:rsid w:val="001C40F9"/>
    <w:rsid w:val="001C458B"/>
    <w:rsid w:val="001C4602"/>
    <w:rsid w:val="001C47A6"/>
    <w:rsid w:val="001C4C56"/>
    <w:rsid w:val="001C4E83"/>
    <w:rsid w:val="001C593D"/>
    <w:rsid w:val="001C5B2C"/>
    <w:rsid w:val="001C5B3C"/>
    <w:rsid w:val="001C5CE3"/>
    <w:rsid w:val="001C5D4F"/>
    <w:rsid w:val="001C6194"/>
    <w:rsid w:val="001C64C0"/>
    <w:rsid w:val="001C68CF"/>
    <w:rsid w:val="001C69DA"/>
    <w:rsid w:val="001C6E61"/>
    <w:rsid w:val="001C6F06"/>
    <w:rsid w:val="001C6FDB"/>
    <w:rsid w:val="001C7194"/>
    <w:rsid w:val="001C74FA"/>
    <w:rsid w:val="001C7792"/>
    <w:rsid w:val="001C78D8"/>
    <w:rsid w:val="001D0070"/>
    <w:rsid w:val="001D01F3"/>
    <w:rsid w:val="001D031F"/>
    <w:rsid w:val="001D0CDA"/>
    <w:rsid w:val="001D0D18"/>
    <w:rsid w:val="001D0D42"/>
    <w:rsid w:val="001D1043"/>
    <w:rsid w:val="001D1171"/>
    <w:rsid w:val="001D1A17"/>
    <w:rsid w:val="001D1C4F"/>
    <w:rsid w:val="001D2360"/>
    <w:rsid w:val="001D2743"/>
    <w:rsid w:val="001D2A4C"/>
    <w:rsid w:val="001D2B00"/>
    <w:rsid w:val="001D2E60"/>
    <w:rsid w:val="001D3109"/>
    <w:rsid w:val="001D3194"/>
    <w:rsid w:val="001D3207"/>
    <w:rsid w:val="001D332E"/>
    <w:rsid w:val="001D363C"/>
    <w:rsid w:val="001D3B09"/>
    <w:rsid w:val="001D3D13"/>
    <w:rsid w:val="001D41E0"/>
    <w:rsid w:val="001D43B1"/>
    <w:rsid w:val="001D4DCD"/>
    <w:rsid w:val="001D4DDD"/>
    <w:rsid w:val="001D4F5C"/>
    <w:rsid w:val="001D5033"/>
    <w:rsid w:val="001D53B2"/>
    <w:rsid w:val="001D540A"/>
    <w:rsid w:val="001D579F"/>
    <w:rsid w:val="001D59A1"/>
    <w:rsid w:val="001D5C88"/>
    <w:rsid w:val="001D5D67"/>
    <w:rsid w:val="001D60FD"/>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A8"/>
    <w:rsid w:val="001E0F8C"/>
    <w:rsid w:val="001E1210"/>
    <w:rsid w:val="001E1980"/>
    <w:rsid w:val="001E1D40"/>
    <w:rsid w:val="001E2194"/>
    <w:rsid w:val="001E21E9"/>
    <w:rsid w:val="001E2396"/>
    <w:rsid w:val="001E2634"/>
    <w:rsid w:val="001E2691"/>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744"/>
    <w:rsid w:val="001F2E23"/>
    <w:rsid w:val="001F2ED7"/>
    <w:rsid w:val="001F341F"/>
    <w:rsid w:val="001F3530"/>
    <w:rsid w:val="001F3571"/>
    <w:rsid w:val="001F35B6"/>
    <w:rsid w:val="001F368F"/>
    <w:rsid w:val="001F3911"/>
    <w:rsid w:val="001F3C62"/>
    <w:rsid w:val="001F3F1A"/>
    <w:rsid w:val="001F439C"/>
    <w:rsid w:val="001F4A9A"/>
    <w:rsid w:val="001F4CBD"/>
    <w:rsid w:val="001F4FE5"/>
    <w:rsid w:val="001F5545"/>
    <w:rsid w:val="001F5777"/>
    <w:rsid w:val="001F5937"/>
    <w:rsid w:val="001F59E3"/>
    <w:rsid w:val="001F59ED"/>
    <w:rsid w:val="001F6162"/>
    <w:rsid w:val="001F6231"/>
    <w:rsid w:val="001F6661"/>
    <w:rsid w:val="001F68FC"/>
    <w:rsid w:val="001F692F"/>
    <w:rsid w:val="001F6BFE"/>
    <w:rsid w:val="001F7121"/>
    <w:rsid w:val="001F7302"/>
    <w:rsid w:val="001F733A"/>
    <w:rsid w:val="001F73EE"/>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070"/>
    <w:rsid w:val="00203214"/>
    <w:rsid w:val="00203342"/>
    <w:rsid w:val="0020349A"/>
    <w:rsid w:val="002034B4"/>
    <w:rsid w:val="002034E1"/>
    <w:rsid w:val="002039C7"/>
    <w:rsid w:val="0020401F"/>
    <w:rsid w:val="00204032"/>
    <w:rsid w:val="0020404A"/>
    <w:rsid w:val="00204BAD"/>
    <w:rsid w:val="00204D60"/>
    <w:rsid w:val="00204E03"/>
    <w:rsid w:val="002050DC"/>
    <w:rsid w:val="00205627"/>
    <w:rsid w:val="002056D0"/>
    <w:rsid w:val="00205C2A"/>
    <w:rsid w:val="0020600F"/>
    <w:rsid w:val="00206404"/>
    <w:rsid w:val="00206EC7"/>
    <w:rsid w:val="002070FB"/>
    <w:rsid w:val="00207479"/>
    <w:rsid w:val="00207ABC"/>
    <w:rsid w:val="00207C1C"/>
    <w:rsid w:val="00207C6A"/>
    <w:rsid w:val="00207CC4"/>
    <w:rsid w:val="00207E3A"/>
    <w:rsid w:val="00207EDF"/>
    <w:rsid w:val="00210088"/>
    <w:rsid w:val="002106B3"/>
    <w:rsid w:val="00210860"/>
    <w:rsid w:val="00210B6A"/>
    <w:rsid w:val="00210FF3"/>
    <w:rsid w:val="00211152"/>
    <w:rsid w:val="0021143C"/>
    <w:rsid w:val="00211726"/>
    <w:rsid w:val="00211845"/>
    <w:rsid w:val="002128DA"/>
    <w:rsid w:val="00212CB6"/>
    <w:rsid w:val="00212E37"/>
    <w:rsid w:val="00213CC4"/>
    <w:rsid w:val="002140FF"/>
    <w:rsid w:val="0021421D"/>
    <w:rsid w:val="002147FA"/>
    <w:rsid w:val="00214D1F"/>
    <w:rsid w:val="00214DAF"/>
    <w:rsid w:val="002155E6"/>
    <w:rsid w:val="00215F8E"/>
    <w:rsid w:val="00216194"/>
    <w:rsid w:val="00217046"/>
    <w:rsid w:val="002170E3"/>
    <w:rsid w:val="0021753A"/>
    <w:rsid w:val="0021760A"/>
    <w:rsid w:val="0021792B"/>
    <w:rsid w:val="00217B99"/>
    <w:rsid w:val="00217C98"/>
    <w:rsid w:val="00217D6F"/>
    <w:rsid w:val="00217F39"/>
    <w:rsid w:val="002202D1"/>
    <w:rsid w:val="00220575"/>
    <w:rsid w:val="00220576"/>
    <w:rsid w:val="0022083C"/>
    <w:rsid w:val="00220894"/>
    <w:rsid w:val="002217F6"/>
    <w:rsid w:val="00221DE9"/>
    <w:rsid w:val="00221F72"/>
    <w:rsid w:val="00222241"/>
    <w:rsid w:val="00222E4E"/>
    <w:rsid w:val="0022355C"/>
    <w:rsid w:val="002235E0"/>
    <w:rsid w:val="00224706"/>
    <w:rsid w:val="002248FE"/>
    <w:rsid w:val="00224952"/>
    <w:rsid w:val="00224D0C"/>
    <w:rsid w:val="00224DD2"/>
    <w:rsid w:val="00224EC7"/>
    <w:rsid w:val="0022535F"/>
    <w:rsid w:val="002253B8"/>
    <w:rsid w:val="00225488"/>
    <w:rsid w:val="00225A6A"/>
    <w:rsid w:val="00225AC7"/>
    <w:rsid w:val="00225ACC"/>
    <w:rsid w:val="00226253"/>
    <w:rsid w:val="00226E88"/>
    <w:rsid w:val="00226F57"/>
    <w:rsid w:val="002274DA"/>
    <w:rsid w:val="00227532"/>
    <w:rsid w:val="002278CA"/>
    <w:rsid w:val="00227CA0"/>
    <w:rsid w:val="00231021"/>
    <w:rsid w:val="00231294"/>
    <w:rsid w:val="0023145F"/>
    <w:rsid w:val="00231573"/>
    <w:rsid w:val="00231587"/>
    <w:rsid w:val="00231942"/>
    <w:rsid w:val="00231C25"/>
    <w:rsid w:val="00231C53"/>
    <w:rsid w:val="00231C6F"/>
    <w:rsid w:val="00231E32"/>
    <w:rsid w:val="00231EC5"/>
    <w:rsid w:val="00231F46"/>
    <w:rsid w:val="002320C3"/>
    <w:rsid w:val="00232A90"/>
    <w:rsid w:val="00232EA3"/>
    <w:rsid w:val="00233157"/>
    <w:rsid w:val="00233717"/>
    <w:rsid w:val="00234151"/>
    <w:rsid w:val="00234556"/>
    <w:rsid w:val="002345F9"/>
    <w:rsid w:val="00234F8C"/>
    <w:rsid w:val="002352DC"/>
    <w:rsid w:val="00235542"/>
    <w:rsid w:val="002360D8"/>
    <w:rsid w:val="002361A5"/>
    <w:rsid w:val="00236789"/>
    <w:rsid w:val="002369B0"/>
    <w:rsid w:val="00236AD8"/>
    <w:rsid w:val="00236B7C"/>
    <w:rsid w:val="00236BF9"/>
    <w:rsid w:val="002372EB"/>
    <w:rsid w:val="002375AB"/>
    <w:rsid w:val="002401F5"/>
    <w:rsid w:val="0024026E"/>
    <w:rsid w:val="0024043A"/>
    <w:rsid w:val="002407AC"/>
    <w:rsid w:val="00240825"/>
    <w:rsid w:val="00240914"/>
    <w:rsid w:val="00240A70"/>
    <w:rsid w:val="00240D3F"/>
    <w:rsid w:val="00240E54"/>
    <w:rsid w:val="00240EE2"/>
    <w:rsid w:val="00241028"/>
    <w:rsid w:val="0024125B"/>
    <w:rsid w:val="00241316"/>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22B"/>
    <w:rsid w:val="00247382"/>
    <w:rsid w:val="002476D6"/>
    <w:rsid w:val="00247BB2"/>
    <w:rsid w:val="00247C1E"/>
    <w:rsid w:val="00250067"/>
    <w:rsid w:val="002501CA"/>
    <w:rsid w:val="0025094F"/>
    <w:rsid w:val="00250AA9"/>
    <w:rsid w:val="00250B73"/>
    <w:rsid w:val="0025149C"/>
    <w:rsid w:val="002516DE"/>
    <w:rsid w:val="00251982"/>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1F6C"/>
    <w:rsid w:val="002620EF"/>
    <w:rsid w:val="0026223B"/>
    <w:rsid w:val="0026248E"/>
    <w:rsid w:val="00262604"/>
    <w:rsid w:val="00262680"/>
    <w:rsid w:val="00262887"/>
    <w:rsid w:val="00262914"/>
    <w:rsid w:val="00262DD3"/>
    <w:rsid w:val="00262FAC"/>
    <w:rsid w:val="002637AF"/>
    <w:rsid w:val="00263808"/>
    <w:rsid w:val="00264174"/>
    <w:rsid w:val="002641C2"/>
    <w:rsid w:val="0026448A"/>
    <w:rsid w:val="002647BF"/>
    <w:rsid w:val="002647D5"/>
    <w:rsid w:val="0026483B"/>
    <w:rsid w:val="00264B94"/>
    <w:rsid w:val="00265032"/>
    <w:rsid w:val="002651FB"/>
    <w:rsid w:val="002651FF"/>
    <w:rsid w:val="00265201"/>
    <w:rsid w:val="0026538C"/>
    <w:rsid w:val="002653CC"/>
    <w:rsid w:val="00265781"/>
    <w:rsid w:val="0026654D"/>
    <w:rsid w:val="002666B0"/>
    <w:rsid w:val="0026675B"/>
    <w:rsid w:val="002669E5"/>
    <w:rsid w:val="00266B13"/>
    <w:rsid w:val="00267007"/>
    <w:rsid w:val="002672AD"/>
    <w:rsid w:val="0026779C"/>
    <w:rsid w:val="00267901"/>
    <w:rsid w:val="00270284"/>
    <w:rsid w:val="002702FB"/>
    <w:rsid w:val="00270470"/>
    <w:rsid w:val="00270728"/>
    <w:rsid w:val="0027081F"/>
    <w:rsid w:val="00270CC4"/>
    <w:rsid w:val="00270D42"/>
    <w:rsid w:val="00271173"/>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61F"/>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43"/>
    <w:rsid w:val="00280481"/>
    <w:rsid w:val="0028048C"/>
    <w:rsid w:val="00280608"/>
    <w:rsid w:val="00280AB1"/>
    <w:rsid w:val="0028167C"/>
    <w:rsid w:val="00281751"/>
    <w:rsid w:val="002819CE"/>
    <w:rsid w:val="00281C2B"/>
    <w:rsid w:val="00282378"/>
    <w:rsid w:val="00282463"/>
    <w:rsid w:val="00282554"/>
    <w:rsid w:val="00282772"/>
    <w:rsid w:val="00283E7B"/>
    <w:rsid w:val="00284BAE"/>
    <w:rsid w:val="00284CDC"/>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0DE4"/>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4AC"/>
    <w:rsid w:val="00295C25"/>
    <w:rsid w:val="00295DD7"/>
    <w:rsid w:val="0029616F"/>
    <w:rsid w:val="00296CB7"/>
    <w:rsid w:val="00296F70"/>
    <w:rsid w:val="0029796D"/>
    <w:rsid w:val="00297992"/>
    <w:rsid w:val="00297D1F"/>
    <w:rsid w:val="00297D7B"/>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0E6"/>
    <w:rsid w:val="002A45E2"/>
    <w:rsid w:val="002A506F"/>
    <w:rsid w:val="002A5224"/>
    <w:rsid w:val="002A525E"/>
    <w:rsid w:val="002A52A1"/>
    <w:rsid w:val="002A5496"/>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673"/>
    <w:rsid w:val="002B3D83"/>
    <w:rsid w:val="002B469C"/>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D96"/>
    <w:rsid w:val="002C2F40"/>
    <w:rsid w:val="002C2FCA"/>
    <w:rsid w:val="002C3800"/>
    <w:rsid w:val="002C382F"/>
    <w:rsid w:val="002C38B2"/>
    <w:rsid w:val="002C3D67"/>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422"/>
    <w:rsid w:val="002D173D"/>
    <w:rsid w:val="002D1DD6"/>
    <w:rsid w:val="002D2258"/>
    <w:rsid w:val="002D3245"/>
    <w:rsid w:val="002D32E6"/>
    <w:rsid w:val="002D33B6"/>
    <w:rsid w:val="002D3692"/>
    <w:rsid w:val="002D3A43"/>
    <w:rsid w:val="002D3B89"/>
    <w:rsid w:val="002D3BBC"/>
    <w:rsid w:val="002D3CC0"/>
    <w:rsid w:val="002D3FB8"/>
    <w:rsid w:val="002D438A"/>
    <w:rsid w:val="002D4447"/>
    <w:rsid w:val="002D4670"/>
    <w:rsid w:val="002D468B"/>
    <w:rsid w:val="002D486C"/>
    <w:rsid w:val="002D489A"/>
    <w:rsid w:val="002D4A48"/>
    <w:rsid w:val="002D4B3D"/>
    <w:rsid w:val="002D4FC5"/>
    <w:rsid w:val="002D5124"/>
    <w:rsid w:val="002D535A"/>
    <w:rsid w:val="002D5490"/>
    <w:rsid w:val="002D56B4"/>
    <w:rsid w:val="002D5738"/>
    <w:rsid w:val="002D5901"/>
    <w:rsid w:val="002D5AB2"/>
    <w:rsid w:val="002D5B60"/>
    <w:rsid w:val="002D5E53"/>
    <w:rsid w:val="002D61DD"/>
    <w:rsid w:val="002D642B"/>
    <w:rsid w:val="002D644A"/>
    <w:rsid w:val="002D65CF"/>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5A2"/>
    <w:rsid w:val="002E2C82"/>
    <w:rsid w:val="002E2D7D"/>
    <w:rsid w:val="002E3633"/>
    <w:rsid w:val="002E3C65"/>
    <w:rsid w:val="002E3F5B"/>
    <w:rsid w:val="002E41C2"/>
    <w:rsid w:val="002E4362"/>
    <w:rsid w:val="002E4686"/>
    <w:rsid w:val="002E5325"/>
    <w:rsid w:val="002E53FE"/>
    <w:rsid w:val="002E56E0"/>
    <w:rsid w:val="002E57C5"/>
    <w:rsid w:val="002E5BB1"/>
    <w:rsid w:val="002E5F56"/>
    <w:rsid w:val="002E5F78"/>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1F95"/>
    <w:rsid w:val="002F234D"/>
    <w:rsid w:val="002F2AFF"/>
    <w:rsid w:val="002F2C41"/>
    <w:rsid w:val="002F2F1F"/>
    <w:rsid w:val="002F3052"/>
    <w:rsid w:val="002F3449"/>
    <w:rsid w:val="002F3926"/>
    <w:rsid w:val="002F3CDE"/>
    <w:rsid w:val="002F3EA5"/>
    <w:rsid w:val="002F444F"/>
    <w:rsid w:val="002F47F2"/>
    <w:rsid w:val="002F49D0"/>
    <w:rsid w:val="002F4B1B"/>
    <w:rsid w:val="002F519A"/>
    <w:rsid w:val="002F57F5"/>
    <w:rsid w:val="002F59E1"/>
    <w:rsid w:val="002F5C53"/>
    <w:rsid w:val="002F5DD6"/>
    <w:rsid w:val="002F5FEA"/>
    <w:rsid w:val="002F63E7"/>
    <w:rsid w:val="002F6E2F"/>
    <w:rsid w:val="002F6EE3"/>
    <w:rsid w:val="002F70BA"/>
    <w:rsid w:val="002F7321"/>
    <w:rsid w:val="002F7BDC"/>
    <w:rsid w:val="002F7BE3"/>
    <w:rsid w:val="002F7E6A"/>
    <w:rsid w:val="002F7F21"/>
    <w:rsid w:val="00300165"/>
    <w:rsid w:val="0030029A"/>
    <w:rsid w:val="00300A94"/>
    <w:rsid w:val="003010CF"/>
    <w:rsid w:val="0030134A"/>
    <w:rsid w:val="00301BB8"/>
    <w:rsid w:val="00301C9C"/>
    <w:rsid w:val="003029C8"/>
    <w:rsid w:val="00302C48"/>
    <w:rsid w:val="00302F59"/>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58C"/>
    <w:rsid w:val="0030677E"/>
    <w:rsid w:val="0030687E"/>
    <w:rsid w:val="00306C45"/>
    <w:rsid w:val="00306E6B"/>
    <w:rsid w:val="00306ED0"/>
    <w:rsid w:val="0030713E"/>
    <w:rsid w:val="003072F7"/>
    <w:rsid w:val="00307B06"/>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9E"/>
    <w:rsid w:val="00313DBC"/>
    <w:rsid w:val="00314DC8"/>
    <w:rsid w:val="0031536E"/>
    <w:rsid w:val="003153DE"/>
    <w:rsid w:val="00315418"/>
    <w:rsid w:val="003156E3"/>
    <w:rsid w:val="00315D13"/>
    <w:rsid w:val="00315E0C"/>
    <w:rsid w:val="00316317"/>
    <w:rsid w:val="00316496"/>
    <w:rsid w:val="00316715"/>
    <w:rsid w:val="00316AE4"/>
    <w:rsid w:val="0031757D"/>
    <w:rsid w:val="00317798"/>
    <w:rsid w:val="003178BE"/>
    <w:rsid w:val="003178DA"/>
    <w:rsid w:val="00317C2F"/>
    <w:rsid w:val="00317DB8"/>
    <w:rsid w:val="00317DCB"/>
    <w:rsid w:val="00320144"/>
    <w:rsid w:val="0032014D"/>
    <w:rsid w:val="0032053F"/>
    <w:rsid w:val="00320618"/>
    <w:rsid w:val="00320B85"/>
    <w:rsid w:val="0032100B"/>
    <w:rsid w:val="00321126"/>
    <w:rsid w:val="00321231"/>
    <w:rsid w:val="0032125F"/>
    <w:rsid w:val="003214F8"/>
    <w:rsid w:val="003215D8"/>
    <w:rsid w:val="00321817"/>
    <w:rsid w:val="00321B3F"/>
    <w:rsid w:val="00321BD7"/>
    <w:rsid w:val="00321EE2"/>
    <w:rsid w:val="00321FE9"/>
    <w:rsid w:val="00322498"/>
    <w:rsid w:val="0032260F"/>
    <w:rsid w:val="003228DA"/>
    <w:rsid w:val="00322C68"/>
    <w:rsid w:val="00322CFB"/>
    <w:rsid w:val="00322DCB"/>
    <w:rsid w:val="00323605"/>
    <w:rsid w:val="00323618"/>
    <w:rsid w:val="00323C11"/>
    <w:rsid w:val="00323D19"/>
    <w:rsid w:val="00323D6B"/>
    <w:rsid w:val="00323E5B"/>
    <w:rsid w:val="00323F80"/>
    <w:rsid w:val="0032461A"/>
    <w:rsid w:val="00324B87"/>
    <w:rsid w:val="00324DF6"/>
    <w:rsid w:val="00325ACC"/>
    <w:rsid w:val="00325B7E"/>
    <w:rsid w:val="003262A0"/>
    <w:rsid w:val="00326882"/>
    <w:rsid w:val="00326957"/>
    <w:rsid w:val="00326AE2"/>
    <w:rsid w:val="00326F23"/>
    <w:rsid w:val="00327721"/>
    <w:rsid w:val="0032779F"/>
    <w:rsid w:val="00327A40"/>
    <w:rsid w:val="0033012B"/>
    <w:rsid w:val="0033055C"/>
    <w:rsid w:val="00330917"/>
    <w:rsid w:val="00331420"/>
    <w:rsid w:val="0033152C"/>
    <w:rsid w:val="0033171D"/>
    <w:rsid w:val="00331A22"/>
    <w:rsid w:val="00331C75"/>
    <w:rsid w:val="00331FC3"/>
    <w:rsid w:val="00332177"/>
    <w:rsid w:val="003324C3"/>
    <w:rsid w:val="00332C87"/>
    <w:rsid w:val="00332CA2"/>
    <w:rsid w:val="00332E91"/>
    <w:rsid w:val="003332CA"/>
    <w:rsid w:val="003336B3"/>
    <w:rsid w:val="003338D4"/>
    <w:rsid w:val="003341FB"/>
    <w:rsid w:val="0033474A"/>
    <w:rsid w:val="00334845"/>
    <w:rsid w:val="003349A0"/>
    <w:rsid w:val="00334BF8"/>
    <w:rsid w:val="00335042"/>
    <w:rsid w:val="003352DF"/>
    <w:rsid w:val="00335773"/>
    <w:rsid w:val="00335783"/>
    <w:rsid w:val="003357B5"/>
    <w:rsid w:val="00335844"/>
    <w:rsid w:val="00335B2F"/>
    <w:rsid w:val="00335B75"/>
    <w:rsid w:val="00335D8C"/>
    <w:rsid w:val="00335E6A"/>
    <w:rsid w:val="00336072"/>
    <w:rsid w:val="003363A1"/>
    <w:rsid w:val="00336D0A"/>
    <w:rsid w:val="00336ED8"/>
    <w:rsid w:val="003376F7"/>
    <w:rsid w:val="003378DD"/>
    <w:rsid w:val="00337955"/>
    <w:rsid w:val="00337DFC"/>
    <w:rsid w:val="00337F85"/>
    <w:rsid w:val="00337FAA"/>
    <w:rsid w:val="0034059C"/>
    <w:rsid w:val="003415C4"/>
    <w:rsid w:val="0034162B"/>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5D2"/>
    <w:rsid w:val="003479D4"/>
    <w:rsid w:val="00347D48"/>
    <w:rsid w:val="00350108"/>
    <w:rsid w:val="00350221"/>
    <w:rsid w:val="00350762"/>
    <w:rsid w:val="003507C4"/>
    <w:rsid w:val="003507DE"/>
    <w:rsid w:val="00350C55"/>
    <w:rsid w:val="00350DB2"/>
    <w:rsid w:val="00350DDE"/>
    <w:rsid w:val="00350E20"/>
    <w:rsid w:val="00351319"/>
    <w:rsid w:val="003515B2"/>
    <w:rsid w:val="0035185D"/>
    <w:rsid w:val="003519A1"/>
    <w:rsid w:val="00351C19"/>
    <w:rsid w:val="00351C82"/>
    <w:rsid w:val="00352480"/>
    <w:rsid w:val="00352855"/>
    <w:rsid w:val="00352D9C"/>
    <w:rsid w:val="00352DA4"/>
    <w:rsid w:val="003530D2"/>
    <w:rsid w:val="0035331A"/>
    <w:rsid w:val="003534E1"/>
    <w:rsid w:val="0035371C"/>
    <w:rsid w:val="00353832"/>
    <w:rsid w:val="003538E3"/>
    <w:rsid w:val="00353EB8"/>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ADE"/>
    <w:rsid w:val="00357B56"/>
    <w:rsid w:val="00357EE4"/>
    <w:rsid w:val="0036021C"/>
    <w:rsid w:val="00360232"/>
    <w:rsid w:val="003602E0"/>
    <w:rsid w:val="0036084D"/>
    <w:rsid w:val="003608D9"/>
    <w:rsid w:val="00360C0F"/>
    <w:rsid w:val="00360D01"/>
    <w:rsid w:val="00360D4D"/>
    <w:rsid w:val="00360F1C"/>
    <w:rsid w:val="00361594"/>
    <w:rsid w:val="00361816"/>
    <w:rsid w:val="00361CC8"/>
    <w:rsid w:val="00362569"/>
    <w:rsid w:val="003626CD"/>
    <w:rsid w:val="00362976"/>
    <w:rsid w:val="00362C20"/>
    <w:rsid w:val="00363256"/>
    <w:rsid w:val="00363397"/>
    <w:rsid w:val="003636CD"/>
    <w:rsid w:val="003642B2"/>
    <w:rsid w:val="003645F8"/>
    <w:rsid w:val="0036487C"/>
    <w:rsid w:val="00364FC3"/>
    <w:rsid w:val="00365411"/>
    <w:rsid w:val="0036556D"/>
    <w:rsid w:val="00365FA2"/>
    <w:rsid w:val="00366A9C"/>
    <w:rsid w:val="00366C69"/>
    <w:rsid w:val="00366D2A"/>
    <w:rsid w:val="003670D0"/>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BC4"/>
    <w:rsid w:val="00373C75"/>
    <w:rsid w:val="00373DBA"/>
    <w:rsid w:val="00374059"/>
    <w:rsid w:val="003749C4"/>
    <w:rsid w:val="00374B14"/>
    <w:rsid w:val="0037535B"/>
    <w:rsid w:val="00375387"/>
    <w:rsid w:val="003754A1"/>
    <w:rsid w:val="0037552D"/>
    <w:rsid w:val="003756DB"/>
    <w:rsid w:val="00375B39"/>
    <w:rsid w:val="00375BE3"/>
    <w:rsid w:val="00375E68"/>
    <w:rsid w:val="00375F44"/>
    <w:rsid w:val="00375F6C"/>
    <w:rsid w:val="0037643C"/>
    <w:rsid w:val="003764E4"/>
    <w:rsid w:val="0037665D"/>
    <w:rsid w:val="003766FC"/>
    <w:rsid w:val="00376EAA"/>
    <w:rsid w:val="003770BB"/>
    <w:rsid w:val="003770BD"/>
    <w:rsid w:val="003772E3"/>
    <w:rsid w:val="0037771A"/>
    <w:rsid w:val="00377BAB"/>
    <w:rsid w:val="00377E0A"/>
    <w:rsid w:val="00380126"/>
    <w:rsid w:val="003802C4"/>
    <w:rsid w:val="003802DC"/>
    <w:rsid w:val="00380356"/>
    <w:rsid w:val="0038064C"/>
    <w:rsid w:val="003809C4"/>
    <w:rsid w:val="00380CCF"/>
    <w:rsid w:val="00380CE4"/>
    <w:rsid w:val="00380E4E"/>
    <w:rsid w:val="00380FBF"/>
    <w:rsid w:val="003815B7"/>
    <w:rsid w:val="00381A55"/>
    <w:rsid w:val="00382229"/>
    <w:rsid w:val="00382261"/>
    <w:rsid w:val="003824C9"/>
    <w:rsid w:val="0038294F"/>
    <w:rsid w:val="00382A43"/>
    <w:rsid w:val="00382D60"/>
    <w:rsid w:val="00382F29"/>
    <w:rsid w:val="00383486"/>
    <w:rsid w:val="00383C8D"/>
    <w:rsid w:val="003840DC"/>
    <w:rsid w:val="003849A8"/>
    <w:rsid w:val="00384F9E"/>
    <w:rsid w:val="00385014"/>
    <w:rsid w:val="003852A6"/>
    <w:rsid w:val="003852FB"/>
    <w:rsid w:val="00385429"/>
    <w:rsid w:val="00385530"/>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624"/>
    <w:rsid w:val="0039072F"/>
    <w:rsid w:val="0039079C"/>
    <w:rsid w:val="0039098E"/>
    <w:rsid w:val="003909D7"/>
    <w:rsid w:val="00390DE3"/>
    <w:rsid w:val="003911C0"/>
    <w:rsid w:val="003918E8"/>
    <w:rsid w:val="00391914"/>
    <w:rsid w:val="003919F3"/>
    <w:rsid w:val="00391B66"/>
    <w:rsid w:val="003923E7"/>
    <w:rsid w:val="003925F0"/>
    <w:rsid w:val="00392AD2"/>
    <w:rsid w:val="00392CE0"/>
    <w:rsid w:val="00392F33"/>
    <w:rsid w:val="0039311C"/>
    <w:rsid w:val="00393400"/>
    <w:rsid w:val="003936A2"/>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B9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502"/>
    <w:rsid w:val="003B2F53"/>
    <w:rsid w:val="003B3575"/>
    <w:rsid w:val="003B37DF"/>
    <w:rsid w:val="003B3874"/>
    <w:rsid w:val="003B3B2F"/>
    <w:rsid w:val="003B404F"/>
    <w:rsid w:val="003B429E"/>
    <w:rsid w:val="003B4351"/>
    <w:rsid w:val="003B4FB0"/>
    <w:rsid w:val="003B50BC"/>
    <w:rsid w:val="003B515A"/>
    <w:rsid w:val="003B53D4"/>
    <w:rsid w:val="003B566E"/>
    <w:rsid w:val="003B56B0"/>
    <w:rsid w:val="003B5D97"/>
    <w:rsid w:val="003B63A4"/>
    <w:rsid w:val="003B68FE"/>
    <w:rsid w:val="003B6B48"/>
    <w:rsid w:val="003B6D7D"/>
    <w:rsid w:val="003B71B5"/>
    <w:rsid w:val="003B7271"/>
    <w:rsid w:val="003B7D7E"/>
    <w:rsid w:val="003C0325"/>
    <w:rsid w:val="003C1012"/>
    <w:rsid w:val="003C11C9"/>
    <w:rsid w:val="003C1229"/>
    <w:rsid w:val="003C1CED"/>
    <w:rsid w:val="003C1DA2"/>
    <w:rsid w:val="003C1F91"/>
    <w:rsid w:val="003C1FD4"/>
    <w:rsid w:val="003C1FEA"/>
    <w:rsid w:val="003C213D"/>
    <w:rsid w:val="003C24A7"/>
    <w:rsid w:val="003C2503"/>
    <w:rsid w:val="003C25AD"/>
    <w:rsid w:val="003C2685"/>
    <w:rsid w:val="003C2754"/>
    <w:rsid w:val="003C2D21"/>
    <w:rsid w:val="003C2E1E"/>
    <w:rsid w:val="003C346D"/>
    <w:rsid w:val="003C3645"/>
    <w:rsid w:val="003C39F5"/>
    <w:rsid w:val="003C3A9D"/>
    <w:rsid w:val="003C3DFA"/>
    <w:rsid w:val="003C3F6E"/>
    <w:rsid w:val="003C4262"/>
    <w:rsid w:val="003C4267"/>
    <w:rsid w:val="003C42BF"/>
    <w:rsid w:val="003C465E"/>
    <w:rsid w:val="003C4AB7"/>
    <w:rsid w:val="003C4F9C"/>
    <w:rsid w:val="003C5405"/>
    <w:rsid w:val="003C54A0"/>
    <w:rsid w:val="003C599C"/>
    <w:rsid w:val="003C59C1"/>
    <w:rsid w:val="003C5D7B"/>
    <w:rsid w:val="003C5E6B"/>
    <w:rsid w:val="003C6876"/>
    <w:rsid w:val="003C6C53"/>
    <w:rsid w:val="003C7209"/>
    <w:rsid w:val="003C72B6"/>
    <w:rsid w:val="003C7614"/>
    <w:rsid w:val="003C79B7"/>
    <w:rsid w:val="003C7AD7"/>
    <w:rsid w:val="003D054A"/>
    <w:rsid w:val="003D059B"/>
    <w:rsid w:val="003D0CF1"/>
    <w:rsid w:val="003D0FC3"/>
    <w:rsid w:val="003D11D8"/>
    <w:rsid w:val="003D11E6"/>
    <w:rsid w:val="003D1424"/>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6E1"/>
    <w:rsid w:val="003D4E26"/>
    <w:rsid w:val="003D542B"/>
    <w:rsid w:val="003D54E4"/>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209"/>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3C1"/>
    <w:rsid w:val="003E651B"/>
    <w:rsid w:val="003E6884"/>
    <w:rsid w:val="003E6AC5"/>
    <w:rsid w:val="003E6D8B"/>
    <w:rsid w:val="003E7088"/>
    <w:rsid w:val="003E71A7"/>
    <w:rsid w:val="003E71B9"/>
    <w:rsid w:val="003E72C0"/>
    <w:rsid w:val="003E757A"/>
    <w:rsid w:val="003E76C2"/>
    <w:rsid w:val="003E773B"/>
    <w:rsid w:val="003E7844"/>
    <w:rsid w:val="003E7FAA"/>
    <w:rsid w:val="003F0096"/>
    <w:rsid w:val="003F00BA"/>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1B"/>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7B5"/>
    <w:rsid w:val="003F6CD2"/>
    <w:rsid w:val="003F6D15"/>
    <w:rsid w:val="003F719A"/>
    <w:rsid w:val="003F769E"/>
    <w:rsid w:val="003F76D0"/>
    <w:rsid w:val="003F788D"/>
    <w:rsid w:val="003F7A89"/>
    <w:rsid w:val="0040017E"/>
    <w:rsid w:val="00400628"/>
    <w:rsid w:val="00401025"/>
    <w:rsid w:val="004011E7"/>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86A"/>
    <w:rsid w:val="00406B90"/>
    <w:rsid w:val="00406E18"/>
    <w:rsid w:val="00406EFB"/>
    <w:rsid w:val="0040706C"/>
    <w:rsid w:val="004075A5"/>
    <w:rsid w:val="00407664"/>
    <w:rsid w:val="0040780E"/>
    <w:rsid w:val="00407FC7"/>
    <w:rsid w:val="004100E6"/>
    <w:rsid w:val="00410F4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49A"/>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17E83"/>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38D"/>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25A"/>
    <w:rsid w:val="00431407"/>
    <w:rsid w:val="00431505"/>
    <w:rsid w:val="004319CE"/>
    <w:rsid w:val="00431AF0"/>
    <w:rsid w:val="00431B81"/>
    <w:rsid w:val="00431E12"/>
    <w:rsid w:val="0043213A"/>
    <w:rsid w:val="00432E06"/>
    <w:rsid w:val="004330F4"/>
    <w:rsid w:val="0043341D"/>
    <w:rsid w:val="00433590"/>
    <w:rsid w:val="00433913"/>
    <w:rsid w:val="0043393D"/>
    <w:rsid w:val="004339F2"/>
    <w:rsid w:val="00433D3B"/>
    <w:rsid w:val="00433F69"/>
    <w:rsid w:val="004344B4"/>
    <w:rsid w:val="004344C7"/>
    <w:rsid w:val="004344F5"/>
    <w:rsid w:val="00434642"/>
    <w:rsid w:val="00434659"/>
    <w:rsid w:val="00434794"/>
    <w:rsid w:val="0043483C"/>
    <w:rsid w:val="00434BA9"/>
    <w:rsid w:val="00434CC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DB9"/>
    <w:rsid w:val="00440FED"/>
    <w:rsid w:val="004418F3"/>
    <w:rsid w:val="00441AB9"/>
    <w:rsid w:val="00441F61"/>
    <w:rsid w:val="00441FFB"/>
    <w:rsid w:val="00442282"/>
    <w:rsid w:val="00442B6E"/>
    <w:rsid w:val="00442F23"/>
    <w:rsid w:val="004430B9"/>
    <w:rsid w:val="0044319D"/>
    <w:rsid w:val="004431D6"/>
    <w:rsid w:val="00443232"/>
    <w:rsid w:val="0044323C"/>
    <w:rsid w:val="004432A6"/>
    <w:rsid w:val="004433F0"/>
    <w:rsid w:val="00443FF7"/>
    <w:rsid w:val="0044429C"/>
    <w:rsid w:val="004447AB"/>
    <w:rsid w:val="00444BA7"/>
    <w:rsid w:val="00445462"/>
    <w:rsid w:val="00445F71"/>
    <w:rsid w:val="004461D9"/>
    <w:rsid w:val="004465D7"/>
    <w:rsid w:val="00446AC6"/>
    <w:rsid w:val="00446CDD"/>
    <w:rsid w:val="0044759B"/>
    <w:rsid w:val="00447724"/>
    <w:rsid w:val="00447AC6"/>
    <w:rsid w:val="00447E0C"/>
    <w:rsid w:val="00447F54"/>
    <w:rsid w:val="00450B7E"/>
    <w:rsid w:val="00450DB6"/>
    <w:rsid w:val="00451067"/>
    <w:rsid w:val="0045123B"/>
    <w:rsid w:val="0045136B"/>
    <w:rsid w:val="00451768"/>
    <w:rsid w:val="004519AE"/>
    <w:rsid w:val="00451C7E"/>
    <w:rsid w:val="00451D6D"/>
    <w:rsid w:val="004520A3"/>
    <w:rsid w:val="004522AA"/>
    <w:rsid w:val="0045261E"/>
    <w:rsid w:val="00452C1D"/>
    <w:rsid w:val="00452E48"/>
    <w:rsid w:val="004537E0"/>
    <w:rsid w:val="00453A99"/>
    <w:rsid w:val="00453BB6"/>
    <w:rsid w:val="00453CAA"/>
    <w:rsid w:val="00453FD1"/>
    <w:rsid w:val="00454197"/>
    <w:rsid w:val="0045459B"/>
    <w:rsid w:val="00454672"/>
    <w:rsid w:val="0045473F"/>
    <w:rsid w:val="00454926"/>
    <w:rsid w:val="00454FFE"/>
    <w:rsid w:val="00455113"/>
    <w:rsid w:val="00455D7F"/>
    <w:rsid w:val="00455FC5"/>
    <w:rsid w:val="00456421"/>
    <w:rsid w:val="004565F5"/>
    <w:rsid w:val="00456962"/>
    <w:rsid w:val="00456DAB"/>
    <w:rsid w:val="00456FE1"/>
    <w:rsid w:val="00457160"/>
    <w:rsid w:val="004571F4"/>
    <w:rsid w:val="00457307"/>
    <w:rsid w:val="004576CA"/>
    <w:rsid w:val="00457982"/>
    <w:rsid w:val="00457E00"/>
    <w:rsid w:val="00457F78"/>
    <w:rsid w:val="004600AF"/>
    <w:rsid w:val="0046054A"/>
    <w:rsid w:val="004607CD"/>
    <w:rsid w:val="00460989"/>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9D6"/>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5E8"/>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23"/>
    <w:rsid w:val="0047374A"/>
    <w:rsid w:val="00473798"/>
    <w:rsid w:val="004741C1"/>
    <w:rsid w:val="00474220"/>
    <w:rsid w:val="00474484"/>
    <w:rsid w:val="004745A9"/>
    <w:rsid w:val="004752D3"/>
    <w:rsid w:val="00475473"/>
    <w:rsid w:val="004754E1"/>
    <w:rsid w:val="004759F2"/>
    <w:rsid w:val="00475CE0"/>
    <w:rsid w:val="00475CE2"/>
    <w:rsid w:val="00476105"/>
    <w:rsid w:val="0047627C"/>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A72"/>
    <w:rsid w:val="00481E6F"/>
    <w:rsid w:val="004820BD"/>
    <w:rsid w:val="00482BBE"/>
    <w:rsid w:val="00482ED7"/>
    <w:rsid w:val="00483A12"/>
    <w:rsid w:val="00483BA2"/>
    <w:rsid w:val="00484A77"/>
    <w:rsid w:val="00485334"/>
    <w:rsid w:val="0048540F"/>
    <w:rsid w:val="00485970"/>
    <w:rsid w:val="00485C0D"/>
    <w:rsid w:val="00485C2F"/>
    <w:rsid w:val="00485FB7"/>
    <w:rsid w:val="00486441"/>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514"/>
    <w:rsid w:val="00494887"/>
    <w:rsid w:val="00494A3D"/>
    <w:rsid w:val="00494DD3"/>
    <w:rsid w:val="00494E8E"/>
    <w:rsid w:val="00494F37"/>
    <w:rsid w:val="004955BC"/>
    <w:rsid w:val="00495D63"/>
    <w:rsid w:val="00495F36"/>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D43"/>
    <w:rsid w:val="004A2E1B"/>
    <w:rsid w:val="004A2F9D"/>
    <w:rsid w:val="004A3045"/>
    <w:rsid w:val="004A31C9"/>
    <w:rsid w:val="004A328A"/>
    <w:rsid w:val="004A36EB"/>
    <w:rsid w:val="004A3BF1"/>
    <w:rsid w:val="004A3E42"/>
    <w:rsid w:val="004A4485"/>
    <w:rsid w:val="004A4715"/>
    <w:rsid w:val="004A471F"/>
    <w:rsid w:val="004A4915"/>
    <w:rsid w:val="004A4BF4"/>
    <w:rsid w:val="004A4C7D"/>
    <w:rsid w:val="004A5046"/>
    <w:rsid w:val="004A555E"/>
    <w:rsid w:val="004A5647"/>
    <w:rsid w:val="004A565E"/>
    <w:rsid w:val="004A5B04"/>
    <w:rsid w:val="004A5DF3"/>
    <w:rsid w:val="004A5EBA"/>
    <w:rsid w:val="004A6134"/>
    <w:rsid w:val="004A6135"/>
    <w:rsid w:val="004A6328"/>
    <w:rsid w:val="004A6D91"/>
    <w:rsid w:val="004A6EE7"/>
    <w:rsid w:val="004A7092"/>
    <w:rsid w:val="004A778A"/>
    <w:rsid w:val="004A79BE"/>
    <w:rsid w:val="004A7ADC"/>
    <w:rsid w:val="004A7CEC"/>
    <w:rsid w:val="004A7DAF"/>
    <w:rsid w:val="004B059B"/>
    <w:rsid w:val="004B0619"/>
    <w:rsid w:val="004B0BD4"/>
    <w:rsid w:val="004B0C87"/>
    <w:rsid w:val="004B16D0"/>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393"/>
    <w:rsid w:val="004B79FF"/>
    <w:rsid w:val="004C004D"/>
    <w:rsid w:val="004C01A8"/>
    <w:rsid w:val="004C07ED"/>
    <w:rsid w:val="004C0809"/>
    <w:rsid w:val="004C0EAC"/>
    <w:rsid w:val="004C0F58"/>
    <w:rsid w:val="004C108F"/>
    <w:rsid w:val="004C123D"/>
    <w:rsid w:val="004C1250"/>
    <w:rsid w:val="004C149C"/>
    <w:rsid w:val="004C1840"/>
    <w:rsid w:val="004C1F04"/>
    <w:rsid w:val="004C203A"/>
    <w:rsid w:val="004C218D"/>
    <w:rsid w:val="004C24C9"/>
    <w:rsid w:val="004C271A"/>
    <w:rsid w:val="004C2BE3"/>
    <w:rsid w:val="004C31B6"/>
    <w:rsid w:val="004C3C69"/>
    <w:rsid w:val="004C4196"/>
    <w:rsid w:val="004C4FC7"/>
    <w:rsid w:val="004C5005"/>
    <w:rsid w:val="004C5027"/>
    <w:rsid w:val="004C5319"/>
    <w:rsid w:val="004C541E"/>
    <w:rsid w:val="004C5E78"/>
    <w:rsid w:val="004C61B9"/>
    <w:rsid w:val="004C621F"/>
    <w:rsid w:val="004C6F0F"/>
    <w:rsid w:val="004C6FF5"/>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96E"/>
    <w:rsid w:val="004D2AB0"/>
    <w:rsid w:val="004D2B08"/>
    <w:rsid w:val="004D2B32"/>
    <w:rsid w:val="004D2BC9"/>
    <w:rsid w:val="004D2E8D"/>
    <w:rsid w:val="004D2EC1"/>
    <w:rsid w:val="004D30BF"/>
    <w:rsid w:val="004D33FE"/>
    <w:rsid w:val="004D38DE"/>
    <w:rsid w:val="004D3920"/>
    <w:rsid w:val="004D4136"/>
    <w:rsid w:val="004D414F"/>
    <w:rsid w:val="004D4290"/>
    <w:rsid w:val="004D48A8"/>
    <w:rsid w:val="004D4C4C"/>
    <w:rsid w:val="004D4CA6"/>
    <w:rsid w:val="004D61B7"/>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8BF"/>
    <w:rsid w:val="004E1770"/>
    <w:rsid w:val="004E1870"/>
    <w:rsid w:val="004E18C5"/>
    <w:rsid w:val="004E1A31"/>
    <w:rsid w:val="004E1C88"/>
    <w:rsid w:val="004E2300"/>
    <w:rsid w:val="004E27A1"/>
    <w:rsid w:val="004E29C4"/>
    <w:rsid w:val="004E2A48"/>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872"/>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FA8"/>
    <w:rsid w:val="004F697C"/>
    <w:rsid w:val="004F6C8F"/>
    <w:rsid w:val="004F71F9"/>
    <w:rsid w:val="004F7528"/>
    <w:rsid w:val="004F7BCA"/>
    <w:rsid w:val="004F7D89"/>
    <w:rsid w:val="0050022A"/>
    <w:rsid w:val="005003A6"/>
    <w:rsid w:val="00500591"/>
    <w:rsid w:val="00500763"/>
    <w:rsid w:val="00500D9A"/>
    <w:rsid w:val="005010E9"/>
    <w:rsid w:val="005011D7"/>
    <w:rsid w:val="005018BB"/>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02E"/>
    <w:rsid w:val="00504456"/>
    <w:rsid w:val="00504BC1"/>
    <w:rsid w:val="00504C2B"/>
    <w:rsid w:val="00504F50"/>
    <w:rsid w:val="00505105"/>
    <w:rsid w:val="00505134"/>
    <w:rsid w:val="00505577"/>
    <w:rsid w:val="00505AE6"/>
    <w:rsid w:val="00505C04"/>
    <w:rsid w:val="00505F36"/>
    <w:rsid w:val="005060EE"/>
    <w:rsid w:val="0050615E"/>
    <w:rsid w:val="005061F3"/>
    <w:rsid w:val="0050656E"/>
    <w:rsid w:val="00507073"/>
    <w:rsid w:val="005071FF"/>
    <w:rsid w:val="0050730C"/>
    <w:rsid w:val="0050736A"/>
    <w:rsid w:val="00507ADC"/>
    <w:rsid w:val="00507E6C"/>
    <w:rsid w:val="005100F5"/>
    <w:rsid w:val="0051065C"/>
    <w:rsid w:val="00510AFB"/>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14B"/>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7CC"/>
    <w:rsid w:val="00524AED"/>
    <w:rsid w:val="00524B3C"/>
    <w:rsid w:val="00524C1C"/>
    <w:rsid w:val="00524C1F"/>
    <w:rsid w:val="00524D46"/>
    <w:rsid w:val="00524F50"/>
    <w:rsid w:val="00525553"/>
    <w:rsid w:val="005255BF"/>
    <w:rsid w:val="005257DE"/>
    <w:rsid w:val="00525DB0"/>
    <w:rsid w:val="00525FC4"/>
    <w:rsid w:val="00525FF3"/>
    <w:rsid w:val="005262FB"/>
    <w:rsid w:val="005265C8"/>
    <w:rsid w:val="00526A3F"/>
    <w:rsid w:val="00526B53"/>
    <w:rsid w:val="00526B7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C9A"/>
    <w:rsid w:val="00531D22"/>
    <w:rsid w:val="00531D5B"/>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ADF"/>
    <w:rsid w:val="00536C1E"/>
    <w:rsid w:val="00536C2D"/>
    <w:rsid w:val="00536E84"/>
    <w:rsid w:val="00536FEC"/>
    <w:rsid w:val="005370BA"/>
    <w:rsid w:val="005371DD"/>
    <w:rsid w:val="00537770"/>
    <w:rsid w:val="00537CA4"/>
    <w:rsid w:val="00540143"/>
    <w:rsid w:val="00540394"/>
    <w:rsid w:val="005405F0"/>
    <w:rsid w:val="0054094D"/>
    <w:rsid w:val="00540AA6"/>
    <w:rsid w:val="00540BDE"/>
    <w:rsid w:val="00540C6A"/>
    <w:rsid w:val="0054108B"/>
    <w:rsid w:val="00541BFC"/>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564"/>
    <w:rsid w:val="005505D5"/>
    <w:rsid w:val="00550E0E"/>
    <w:rsid w:val="00551320"/>
    <w:rsid w:val="005513DF"/>
    <w:rsid w:val="00551402"/>
    <w:rsid w:val="005514BF"/>
    <w:rsid w:val="0055163C"/>
    <w:rsid w:val="005518A4"/>
    <w:rsid w:val="0055191F"/>
    <w:rsid w:val="00552768"/>
    <w:rsid w:val="00552812"/>
    <w:rsid w:val="00552935"/>
    <w:rsid w:val="005530A0"/>
    <w:rsid w:val="00553127"/>
    <w:rsid w:val="005537D5"/>
    <w:rsid w:val="005537E0"/>
    <w:rsid w:val="00553BB9"/>
    <w:rsid w:val="005547A0"/>
    <w:rsid w:val="00554BE7"/>
    <w:rsid w:val="0055539B"/>
    <w:rsid w:val="00555699"/>
    <w:rsid w:val="00555AE8"/>
    <w:rsid w:val="00555FBA"/>
    <w:rsid w:val="005566C3"/>
    <w:rsid w:val="005567E7"/>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397"/>
    <w:rsid w:val="005605C0"/>
    <w:rsid w:val="00560A70"/>
    <w:rsid w:val="00560C33"/>
    <w:rsid w:val="00560D23"/>
    <w:rsid w:val="005614E5"/>
    <w:rsid w:val="005615D8"/>
    <w:rsid w:val="005616DE"/>
    <w:rsid w:val="005617DC"/>
    <w:rsid w:val="005619CF"/>
    <w:rsid w:val="00561F02"/>
    <w:rsid w:val="00562113"/>
    <w:rsid w:val="005626D6"/>
    <w:rsid w:val="00562CE2"/>
    <w:rsid w:val="00563056"/>
    <w:rsid w:val="005632EB"/>
    <w:rsid w:val="00563491"/>
    <w:rsid w:val="0056380C"/>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67B4E"/>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BE7"/>
    <w:rsid w:val="00575E3E"/>
    <w:rsid w:val="005762DE"/>
    <w:rsid w:val="005765F5"/>
    <w:rsid w:val="00576D6C"/>
    <w:rsid w:val="00577A2E"/>
    <w:rsid w:val="00577A7D"/>
    <w:rsid w:val="00577EC0"/>
    <w:rsid w:val="0058084A"/>
    <w:rsid w:val="00580B2B"/>
    <w:rsid w:val="00580CE7"/>
    <w:rsid w:val="00580E48"/>
    <w:rsid w:val="00580F0A"/>
    <w:rsid w:val="00580F9E"/>
    <w:rsid w:val="005810D5"/>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3D97"/>
    <w:rsid w:val="00584149"/>
    <w:rsid w:val="00584416"/>
    <w:rsid w:val="00584480"/>
    <w:rsid w:val="00584B39"/>
    <w:rsid w:val="00585028"/>
    <w:rsid w:val="005853AC"/>
    <w:rsid w:val="00585494"/>
    <w:rsid w:val="005854D1"/>
    <w:rsid w:val="005854E4"/>
    <w:rsid w:val="005854F2"/>
    <w:rsid w:val="005859DA"/>
    <w:rsid w:val="00585A10"/>
    <w:rsid w:val="00585BE3"/>
    <w:rsid w:val="00585D01"/>
    <w:rsid w:val="00585F5B"/>
    <w:rsid w:val="0058620A"/>
    <w:rsid w:val="0058630E"/>
    <w:rsid w:val="005864A0"/>
    <w:rsid w:val="00587293"/>
    <w:rsid w:val="00587502"/>
    <w:rsid w:val="005877E0"/>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6DD1"/>
    <w:rsid w:val="005971A4"/>
    <w:rsid w:val="0059750C"/>
    <w:rsid w:val="005976CD"/>
    <w:rsid w:val="0059793E"/>
    <w:rsid w:val="00597AD3"/>
    <w:rsid w:val="00597E0D"/>
    <w:rsid w:val="00597E75"/>
    <w:rsid w:val="005A0515"/>
    <w:rsid w:val="005A054D"/>
    <w:rsid w:val="005A0A46"/>
    <w:rsid w:val="005A10B9"/>
    <w:rsid w:val="005A1103"/>
    <w:rsid w:val="005A11EA"/>
    <w:rsid w:val="005A1B24"/>
    <w:rsid w:val="005A2013"/>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89"/>
    <w:rsid w:val="005B21D7"/>
    <w:rsid w:val="005B2225"/>
    <w:rsid w:val="005B2738"/>
    <w:rsid w:val="005B2799"/>
    <w:rsid w:val="005B2839"/>
    <w:rsid w:val="005B288B"/>
    <w:rsid w:val="005B2B77"/>
    <w:rsid w:val="005B2CDE"/>
    <w:rsid w:val="005B2CFE"/>
    <w:rsid w:val="005B31DA"/>
    <w:rsid w:val="005B36E9"/>
    <w:rsid w:val="005B3D4A"/>
    <w:rsid w:val="005B3E28"/>
    <w:rsid w:val="005B3FF0"/>
    <w:rsid w:val="005B45C7"/>
    <w:rsid w:val="005B4900"/>
    <w:rsid w:val="005B4D87"/>
    <w:rsid w:val="005B532C"/>
    <w:rsid w:val="005B5D56"/>
    <w:rsid w:val="005B6421"/>
    <w:rsid w:val="005B6CDA"/>
    <w:rsid w:val="005B7010"/>
    <w:rsid w:val="005B7120"/>
    <w:rsid w:val="005B75F2"/>
    <w:rsid w:val="005B7756"/>
    <w:rsid w:val="005B793E"/>
    <w:rsid w:val="005B7DD1"/>
    <w:rsid w:val="005C00A0"/>
    <w:rsid w:val="005C019A"/>
    <w:rsid w:val="005C144B"/>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7EA"/>
    <w:rsid w:val="005C4D4D"/>
    <w:rsid w:val="005C4DA8"/>
    <w:rsid w:val="005C58AD"/>
    <w:rsid w:val="005C59B5"/>
    <w:rsid w:val="005C5B1B"/>
    <w:rsid w:val="005C655A"/>
    <w:rsid w:val="005C6735"/>
    <w:rsid w:val="005C67BA"/>
    <w:rsid w:val="005C6866"/>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5F"/>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24C"/>
    <w:rsid w:val="005D748A"/>
    <w:rsid w:val="005D74AF"/>
    <w:rsid w:val="005D74BF"/>
    <w:rsid w:val="005D7E0D"/>
    <w:rsid w:val="005E096B"/>
    <w:rsid w:val="005E104E"/>
    <w:rsid w:val="005E1232"/>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385"/>
    <w:rsid w:val="005E766B"/>
    <w:rsid w:val="005E7748"/>
    <w:rsid w:val="005E775D"/>
    <w:rsid w:val="005E7D52"/>
    <w:rsid w:val="005F0312"/>
    <w:rsid w:val="005F08A8"/>
    <w:rsid w:val="005F0A43"/>
    <w:rsid w:val="005F0A6C"/>
    <w:rsid w:val="005F0FFB"/>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48E"/>
    <w:rsid w:val="005F55A4"/>
    <w:rsid w:val="005F55E7"/>
    <w:rsid w:val="005F57F1"/>
    <w:rsid w:val="005F5CD6"/>
    <w:rsid w:val="005F627A"/>
    <w:rsid w:val="005F654F"/>
    <w:rsid w:val="005F66FA"/>
    <w:rsid w:val="005F6B77"/>
    <w:rsid w:val="005F6EA3"/>
    <w:rsid w:val="005F7216"/>
    <w:rsid w:val="005F7487"/>
    <w:rsid w:val="005F7589"/>
    <w:rsid w:val="005F7607"/>
    <w:rsid w:val="005F76A5"/>
    <w:rsid w:val="005F7964"/>
    <w:rsid w:val="005F7E52"/>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19F"/>
    <w:rsid w:val="00611242"/>
    <w:rsid w:val="00611822"/>
    <w:rsid w:val="00611A9F"/>
    <w:rsid w:val="00611F8D"/>
    <w:rsid w:val="006120D4"/>
    <w:rsid w:val="006129DD"/>
    <w:rsid w:val="00612A65"/>
    <w:rsid w:val="006130F7"/>
    <w:rsid w:val="006138B2"/>
    <w:rsid w:val="00613AF8"/>
    <w:rsid w:val="00613C73"/>
    <w:rsid w:val="00613D8E"/>
    <w:rsid w:val="00613F60"/>
    <w:rsid w:val="006142E0"/>
    <w:rsid w:val="00614593"/>
    <w:rsid w:val="00614634"/>
    <w:rsid w:val="00615093"/>
    <w:rsid w:val="0061511F"/>
    <w:rsid w:val="0061531B"/>
    <w:rsid w:val="006158CD"/>
    <w:rsid w:val="006159A1"/>
    <w:rsid w:val="00615E23"/>
    <w:rsid w:val="00616112"/>
    <w:rsid w:val="006164C4"/>
    <w:rsid w:val="00616FAF"/>
    <w:rsid w:val="006177F8"/>
    <w:rsid w:val="00617913"/>
    <w:rsid w:val="00617D24"/>
    <w:rsid w:val="00617DE8"/>
    <w:rsid w:val="00617E45"/>
    <w:rsid w:val="0062035A"/>
    <w:rsid w:val="006205CA"/>
    <w:rsid w:val="0062098F"/>
    <w:rsid w:val="00620CE0"/>
    <w:rsid w:val="00620E79"/>
    <w:rsid w:val="0062119B"/>
    <w:rsid w:val="00621618"/>
    <w:rsid w:val="00621860"/>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4A7"/>
    <w:rsid w:val="00625A1D"/>
    <w:rsid w:val="006261BF"/>
    <w:rsid w:val="006261EC"/>
    <w:rsid w:val="00626517"/>
    <w:rsid w:val="00626596"/>
    <w:rsid w:val="0062660B"/>
    <w:rsid w:val="006269A6"/>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189"/>
    <w:rsid w:val="00633298"/>
    <w:rsid w:val="006332D1"/>
    <w:rsid w:val="006335D8"/>
    <w:rsid w:val="00633A85"/>
    <w:rsid w:val="00633E73"/>
    <w:rsid w:val="00634400"/>
    <w:rsid w:val="00634989"/>
    <w:rsid w:val="006349EF"/>
    <w:rsid w:val="00634ACF"/>
    <w:rsid w:val="00635035"/>
    <w:rsid w:val="00635243"/>
    <w:rsid w:val="006353D8"/>
    <w:rsid w:val="00635640"/>
    <w:rsid w:val="0063580D"/>
    <w:rsid w:val="00635835"/>
    <w:rsid w:val="00635CAE"/>
    <w:rsid w:val="00636541"/>
    <w:rsid w:val="006365F9"/>
    <w:rsid w:val="00636ABD"/>
    <w:rsid w:val="00636C39"/>
    <w:rsid w:val="006370F7"/>
    <w:rsid w:val="00637240"/>
    <w:rsid w:val="0063738F"/>
    <w:rsid w:val="00637C6C"/>
    <w:rsid w:val="006402C1"/>
    <w:rsid w:val="00640561"/>
    <w:rsid w:val="00640ACD"/>
    <w:rsid w:val="00641629"/>
    <w:rsid w:val="006416D9"/>
    <w:rsid w:val="006419A4"/>
    <w:rsid w:val="006419C1"/>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0B5"/>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4D0"/>
    <w:rsid w:val="006508ED"/>
    <w:rsid w:val="00650A06"/>
    <w:rsid w:val="0065120D"/>
    <w:rsid w:val="006515BE"/>
    <w:rsid w:val="00651A08"/>
    <w:rsid w:val="00651CA4"/>
    <w:rsid w:val="00651CF0"/>
    <w:rsid w:val="00651E7D"/>
    <w:rsid w:val="006526EA"/>
    <w:rsid w:val="00652756"/>
    <w:rsid w:val="00652AC1"/>
    <w:rsid w:val="00652AD8"/>
    <w:rsid w:val="00652B79"/>
    <w:rsid w:val="00652B7A"/>
    <w:rsid w:val="00652C8B"/>
    <w:rsid w:val="00652CAC"/>
    <w:rsid w:val="00652E0F"/>
    <w:rsid w:val="00652FEF"/>
    <w:rsid w:val="006532A4"/>
    <w:rsid w:val="006533C3"/>
    <w:rsid w:val="0065357E"/>
    <w:rsid w:val="0065391E"/>
    <w:rsid w:val="00654068"/>
    <w:rsid w:val="00654A7A"/>
    <w:rsid w:val="00654B38"/>
    <w:rsid w:val="00654B83"/>
    <w:rsid w:val="00654BF5"/>
    <w:rsid w:val="0065501E"/>
    <w:rsid w:val="00655061"/>
    <w:rsid w:val="0065510C"/>
    <w:rsid w:val="00655170"/>
    <w:rsid w:val="0065573D"/>
    <w:rsid w:val="0065583F"/>
    <w:rsid w:val="00655B63"/>
    <w:rsid w:val="00655BA3"/>
    <w:rsid w:val="00656032"/>
    <w:rsid w:val="00656257"/>
    <w:rsid w:val="00656E28"/>
    <w:rsid w:val="006570C9"/>
    <w:rsid w:val="006571F6"/>
    <w:rsid w:val="0065775C"/>
    <w:rsid w:val="0066028A"/>
    <w:rsid w:val="006608AB"/>
    <w:rsid w:val="006608F8"/>
    <w:rsid w:val="00660DA9"/>
    <w:rsid w:val="00660FF3"/>
    <w:rsid w:val="00661594"/>
    <w:rsid w:val="006618CC"/>
    <w:rsid w:val="00661F5B"/>
    <w:rsid w:val="0066210B"/>
    <w:rsid w:val="00662111"/>
    <w:rsid w:val="00662118"/>
    <w:rsid w:val="00662738"/>
    <w:rsid w:val="00662926"/>
    <w:rsid w:val="00662A59"/>
    <w:rsid w:val="00662AB2"/>
    <w:rsid w:val="00663676"/>
    <w:rsid w:val="006638AD"/>
    <w:rsid w:val="00663BC3"/>
    <w:rsid w:val="00663E68"/>
    <w:rsid w:val="00663ECC"/>
    <w:rsid w:val="006645A3"/>
    <w:rsid w:val="006646AA"/>
    <w:rsid w:val="00664AEC"/>
    <w:rsid w:val="00664EC9"/>
    <w:rsid w:val="00665336"/>
    <w:rsid w:val="00665380"/>
    <w:rsid w:val="00665850"/>
    <w:rsid w:val="00665CAE"/>
    <w:rsid w:val="0066666C"/>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727"/>
    <w:rsid w:val="0067446F"/>
    <w:rsid w:val="0067467E"/>
    <w:rsid w:val="006746A4"/>
    <w:rsid w:val="006749CD"/>
    <w:rsid w:val="00674CDD"/>
    <w:rsid w:val="0067511C"/>
    <w:rsid w:val="006753DA"/>
    <w:rsid w:val="00675543"/>
    <w:rsid w:val="00675558"/>
    <w:rsid w:val="00675611"/>
    <w:rsid w:val="00675692"/>
    <w:rsid w:val="006758C6"/>
    <w:rsid w:val="00675A60"/>
    <w:rsid w:val="00675CA6"/>
    <w:rsid w:val="0067697E"/>
    <w:rsid w:val="00676E91"/>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AF8"/>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4E74"/>
    <w:rsid w:val="00695887"/>
    <w:rsid w:val="006966C3"/>
    <w:rsid w:val="00696A3B"/>
    <w:rsid w:val="00696B16"/>
    <w:rsid w:val="00696C5C"/>
    <w:rsid w:val="00696C9A"/>
    <w:rsid w:val="00697733"/>
    <w:rsid w:val="00697980"/>
    <w:rsid w:val="00697B84"/>
    <w:rsid w:val="00697C02"/>
    <w:rsid w:val="00697C38"/>
    <w:rsid w:val="00697FC9"/>
    <w:rsid w:val="006A0347"/>
    <w:rsid w:val="006A0587"/>
    <w:rsid w:val="006A0ABC"/>
    <w:rsid w:val="006A0C2A"/>
    <w:rsid w:val="006A0D7D"/>
    <w:rsid w:val="006A1078"/>
    <w:rsid w:val="006A130C"/>
    <w:rsid w:val="006A1351"/>
    <w:rsid w:val="006A1510"/>
    <w:rsid w:val="006A1AA6"/>
    <w:rsid w:val="006A2266"/>
    <w:rsid w:val="006A23D4"/>
    <w:rsid w:val="006A254E"/>
    <w:rsid w:val="006A2794"/>
    <w:rsid w:val="006A28C8"/>
    <w:rsid w:val="006A2C30"/>
    <w:rsid w:val="006A2D0E"/>
    <w:rsid w:val="006A2DDE"/>
    <w:rsid w:val="006A2F3C"/>
    <w:rsid w:val="006A301C"/>
    <w:rsid w:val="006A365D"/>
    <w:rsid w:val="006A3716"/>
    <w:rsid w:val="006A3AC1"/>
    <w:rsid w:val="006A3E2B"/>
    <w:rsid w:val="006A3E6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4B4"/>
    <w:rsid w:val="006B17E7"/>
    <w:rsid w:val="006B19E8"/>
    <w:rsid w:val="006B1A8A"/>
    <w:rsid w:val="006B1FD5"/>
    <w:rsid w:val="006B2208"/>
    <w:rsid w:val="006B2564"/>
    <w:rsid w:val="006B26A3"/>
    <w:rsid w:val="006B2CD0"/>
    <w:rsid w:val="006B317E"/>
    <w:rsid w:val="006B33E5"/>
    <w:rsid w:val="006B35BC"/>
    <w:rsid w:val="006B3CB9"/>
    <w:rsid w:val="006B4251"/>
    <w:rsid w:val="006B42BB"/>
    <w:rsid w:val="006B4761"/>
    <w:rsid w:val="006B4BED"/>
    <w:rsid w:val="006B555A"/>
    <w:rsid w:val="006B58B9"/>
    <w:rsid w:val="006B5F37"/>
    <w:rsid w:val="006B600A"/>
    <w:rsid w:val="006B6348"/>
    <w:rsid w:val="006B6635"/>
    <w:rsid w:val="006B67C2"/>
    <w:rsid w:val="006B6B61"/>
    <w:rsid w:val="006B6EFD"/>
    <w:rsid w:val="006B738D"/>
    <w:rsid w:val="006B76CD"/>
    <w:rsid w:val="006B7823"/>
    <w:rsid w:val="006B7C3F"/>
    <w:rsid w:val="006B7D22"/>
    <w:rsid w:val="006B7D2C"/>
    <w:rsid w:val="006B7E2B"/>
    <w:rsid w:val="006B7EAC"/>
    <w:rsid w:val="006C07EC"/>
    <w:rsid w:val="006C0DDC"/>
    <w:rsid w:val="006C0EED"/>
    <w:rsid w:val="006C1019"/>
    <w:rsid w:val="006C1048"/>
    <w:rsid w:val="006C141C"/>
    <w:rsid w:val="006C143A"/>
    <w:rsid w:val="006C1B02"/>
    <w:rsid w:val="006C2BB5"/>
    <w:rsid w:val="006C2BEE"/>
    <w:rsid w:val="006C3277"/>
    <w:rsid w:val="006C35BC"/>
    <w:rsid w:val="006C3AD8"/>
    <w:rsid w:val="006C4042"/>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C7FD9"/>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2F2B"/>
    <w:rsid w:val="006D344D"/>
    <w:rsid w:val="006D3BE1"/>
    <w:rsid w:val="006D41DB"/>
    <w:rsid w:val="006D4604"/>
    <w:rsid w:val="006D48FC"/>
    <w:rsid w:val="006D490D"/>
    <w:rsid w:val="006D4E8B"/>
    <w:rsid w:val="006D4E9C"/>
    <w:rsid w:val="006D522D"/>
    <w:rsid w:val="006D5854"/>
    <w:rsid w:val="006D5AB8"/>
    <w:rsid w:val="006D62BC"/>
    <w:rsid w:val="006D62EE"/>
    <w:rsid w:val="006D63FE"/>
    <w:rsid w:val="006D6450"/>
    <w:rsid w:val="006D6790"/>
    <w:rsid w:val="006D6939"/>
    <w:rsid w:val="006D6A04"/>
    <w:rsid w:val="006D7444"/>
    <w:rsid w:val="006D74D1"/>
    <w:rsid w:val="006D7662"/>
    <w:rsid w:val="006D7CFF"/>
    <w:rsid w:val="006D7EB0"/>
    <w:rsid w:val="006E012E"/>
    <w:rsid w:val="006E0138"/>
    <w:rsid w:val="006E02C8"/>
    <w:rsid w:val="006E08ED"/>
    <w:rsid w:val="006E0BA7"/>
    <w:rsid w:val="006E0BB0"/>
    <w:rsid w:val="006E0C64"/>
    <w:rsid w:val="006E10AF"/>
    <w:rsid w:val="006E12C3"/>
    <w:rsid w:val="006E14F4"/>
    <w:rsid w:val="006E15C4"/>
    <w:rsid w:val="006E18B4"/>
    <w:rsid w:val="006E1976"/>
    <w:rsid w:val="006E1FE5"/>
    <w:rsid w:val="006E2363"/>
    <w:rsid w:val="006E2529"/>
    <w:rsid w:val="006E2666"/>
    <w:rsid w:val="006E2748"/>
    <w:rsid w:val="006E28A7"/>
    <w:rsid w:val="006E3417"/>
    <w:rsid w:val="006E35DA"/>
    <w:rsid w:val="006E39CA"/>
    <w:rsid w:val="006E3DA9"/>
    <w:rsid w:val="006E45F3"/>
    <w:rsid w:val="006E4A2F"/>
    <w:rsid w:val="006E4C48"/>
    <w:rsid w:val="006E4ED4"/>
    <w:rsid w:val="006E5286"/>
    <w:rsid w:val="006E5ADA"/>
    <w:rsid w:val="006E5D7A"/>
    <w:rsid w:val="006E5DDF"/>
    <w:rsid w:val="006E5E19"/>
    <w:rsid w:val="006E5E57"/>
    <w:rsid w:val="006E61A3"/>
    <w:rsid w:val="006E61C3"/>
    <w:rsid w:val="006E6250"/>
    <w:rsid w:val="006E6551"/>
    <w:rsid w:val="006E6E49"/>
    <w:rsid w:val="006E72E7"/>
    <w:rsid w:val="006E799D"/>
    <w:rsid w:val="006E7AD6"/>
    <w:rsid w:val="006E7AFA"/>
    <w:rsid w:val="006E7D96"/>
    <w:rsid w:val="006F01CE"/>
    <w:rsid w:val="006F0558"/>
    <w:rsid w:val="006F0593"/>
    <w:rsid w:val="006F05EF"/>
    <w:rsid w:val="006F06C8"/>
    <w:rsid w:val="006F0D33"/>
    <w:rsid w:val="006F0F1B"/>
    <w:rsid w:val="006F1064"/>
    <w:rsid w:val="006F1437"/>
    <w:rsid w:val="006F1550"/>
    <w:rsid w:val="006F15E2"/>
    <w:rsid w:val="006F1D80"/>
    <w:rsid w:val="006F1EB7"/>
    <w:rsid w:val="006F2052"/>
    <w:rsid w:val="006F266F"/>
    <w:rsid w:val="006F29A2"/>
    <w:rsid w:val="006F343B"/>
    <w:rsid w:val="006F39DA"/>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34E"/>
    <w:rsid w:val="006F77A2"/>
    <w:rsid w:val="006F7A17"/>
    <w:rsid w:val="006F7D15"/>
    <w:rsid w:val="006F7DAE"/>
    <w:rsid w:val="007001B1"/>
    <w:rsid w:val="007001DC"/>
    <w:rsid w:val="007001E9"/>
    <w:rsid w:val="00700274"/>
    <w:rsid w:val="007002CE"/>
    <w:rsid w:val="00700528"/>
    <w:rsid w:val="007005ED"/>
    <w:rsid w:val="00700A59"/>
    <w:rsid w:val="00701215"/>
    <w:rsid w:val="007017C2"/>
    <w:rsid w:val="00701FA6"/>
    <w:rsid w:val="007020FF"/>
    <w:rsid w:val="007025CB"/>
    <w:rsid w:val="007026AF"/>
    <w:rsid w:val="0070281D"/>
    <w:rsid w:val="00702D3A"/>
    <w:rsid w:val="00703398"/>
    <w:rsid w:val="007034AA"/>
    <w:rsid w:val="00703C9D"/>
    <w:rsid w:val="00703D71"/>
    <w:rsid w:val="00703E64"/>
    <w:rsid w:val="00703EC8"/>
    <w:rsid w:val="00703ED1"/>
    <w:rsid w:val="0070421E"/>
    <w:rsid w:val="0070441F"/>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6D8"/>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1DB"/>
    <w:rsid w:val="00714471"/>
    <w:rsid w:val="0071481A"/>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1F28"/>
    <w:rsid w:val="00722121"/>
    <w:rsid w:val="007224B9"/>
    <w:rsid w:val="00722F66"/>
    <w:rsid w:val="00722F94"/>
    <w:rsid w:val="007230DC"/>
    <w:rsid w:val="00723768"/>
    <w:rsid w:val="007239A9"/>
    <w:rsid w:val="00723AA7"/>
    <w:rsid w:val="00723C97"/>
    <w:rsid w:val="007240E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336"/>
    <w:rsid w:val="00731672"/>
    <w:rsid w:val="007318BF"/>
    <w:rsid w:val="00731BB1"/>
    <w:rsid w:val="00731E2F"/>
    <w:rsid w:val="00731E7C"/>
    <w:rsid w:val="0073276B"/>
    <w:rsid w:val="007327C6"/>
    <w:rsid w:val="007329EF"/>
    <w:rsid w:val="00732BB1"/>
    <w:rsid w:val="0073327A"/>
    <w:rsid w:val="007334C3"/>
    <w:rsid w:val="00733C9D"/>
    <w:rsid w:val="007341EC"/>
    <w:rsid w:val="007343E7"/>
    <w:rsid w:val="00734B20"/>
    <w:rsid w:val="00734EBE"/>
    <w:rsid w:val="007355D9"/>
    <w:rsid w:val="00735791"/>
    <w:rsid w:val="007357D1"/>
    <w:rsid w:val="00735B5F"/>
    <w:rsid w:val="007361DC"/>
    <w:rsid w:val="00736223"/>
    <w:rsid w:val="00736405"/>
    <w:rsid w:val="00736A1F"/>
    <w:rsid w:val="00736A27"/>
    <w:rsid w:val="00736B67"/>
    <w:rsid w:val="00736C63"/>
    <w:rsid w:val="00736CF3"/>
    <w:rsid w:val="00736DD8"/>
    <w:rsid w:val="007374B9"/>
    <w:rsid w:val="00737531"/>
    <w:rsid w:val="0073759F"/>
    <w:rsid w:val="0073780E"/>
    <w:rsid w:val="00737FAC"/>
    <w:rsid w:val="007400F8"/>
    <w:rsid w:val="00740442"/>
    <w:rsid w:val="0074076A"/>
    <w:rsid w:val="00740E4F"/>
    <w:rsid w:val="00740F79"/>
    <w:rsid w:val="00740FE6"/>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BF2"/>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1D95"/>
    <w:rsid w:val="00752086"/>
    <w:rsid w:val="0075214F"/>
    <w:rsid w:val="00752467"/>
    <w:rsid w:val="00752B26"/>
    <w:rsid w:val="00752C5B"/>
    <w:rsid w:val="00752E85"/>
    <w:rsid w:val="00753037"/>
    <w:rsid w:val="00753ABC"/>
    <w:rsid w:val="00753E38"/>
    <w:rsid w:val="00753E55"/>
    <w:rsid w:val="007540B5"/>
    <w:rsid w:val="007541EC"/>
    <w:rsid w:val="00754359"/>
    <w:rsid w:val="00754411"/>
    <w:rsid w:val="007547A5"/>
    <w:rsid w:val="007548F8"/>
    <w:rsid w:val="00754BA4"/>
    <w:rsid w:val="00754BD9"/>
    <w:rsid w:val="00754CAB"/>
    <w:rsid w:val="00754E7A"/>
    <w:rsid w:val="00754ED3"/>
    <w:rsid w:val="00754F57"/>
    <w:rsid w:val="0075540C"/>
    <w:rsid w:val="007555D1"/>
    <w:rsid w:val="00755A45"/>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2E79"/>
    <w:rsid w:val="007634E3"/>
    <w:rsid w:val="00763799"/>
    <w:rsid w:val="00763EC5"/>
    <w:rsid w:val="00764194"/>
    <w:rsid w:val="0076463F"/>
    <w:rsid w:val="00764953"/>
    <w:rsid w:val="00764CA4"/>
    <w:rsid w:val="00764DD8"/>
    <w:rsid w:val="00764FA2"/>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67FE5"/>
    <w:rsid w:val="00770055"/>
    <w:rsid w:val="0077025C"/>
    <w:rsid w:val="00770494"/>
    <w:rsid w:val="0077067E"/>
    <w:rsid w:val="00771021"/>
    <w:rsid w:val="0077175C"/>
    <w:rsid w:val="0077179F"/>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8F"/>
    <w:rsid w:val="007764F4"/>
    <w:rsid w:val="00776729"/>
    <w:rsid w:val="00776AEA"/>
    <w:rsid w:val="00776E37"/>
    <w:rsid w:val="007772D7"/>
    <w:rsid w:val="007773BA"/>
    <w:rsid w:val="0077781E"/>
    <w:rsid w:val="007778A3"/>
    <w:rsid w:val="00777AE2"/>
    <w:rsid w:val="00777BA0"/>
    <w:rsid w:val="00777C62"/>
    <w:rsid w:val="00780146"/>
    <w:rsid w:val="007802AC"/>
    <w:rsid w:val="007803BD"/>
    <w:rsid w:val="007804C2"/>
    <w:rsid w:val="00780CC3"/>
    <w:rsid w:val="00780D64"/>
    <w:rsid w:val="00780F73"/>
    <w:rsid w:val="007811DC"/>
    <w:rsid w:val="0078199D"/>
    <w:rsid w:val="007820FA"/>
    <w:rsid w:val="0078237B"/>
    <w:rsid w:val="00782644"/>
    <w:rsid w:val="00782789"/>
    <w:rsid w:val="0078285F"/>
    <w:rsid w:val="007829A0"/>
    <w:rsid w:val="00782A33"/>
    <w:rsid w:val="00782A42"/>
    <w:rsid w:val="00782C05"/>
    <w:rsid w:val="007831C6"/>
    <w:rsid w:val="00783207"/>
    <w:rsid w:val="00783259"/>
    <w:rsid w:val="00783659"/>
    <w:rsid w:val="00783DBB"/>
    <w:rsid w:val="00783E1D"/>
    <w:rsid w:val="0078483B"/>
    <w:rsid w:val="00784A47"/>
    <w:rsid w:val="00784E4D"/>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0"/>
    <w:rsid w:val="00790E42"/>
    <w:rsid w:val="00791266"/>
    <w:rsid w:val="007914C2"/>
    <w:rsid w:val="0079162F"/>
    <w:rsid w:val="00791E20"/>
    <w:rsid w:val="00792657"/>
    <w:rsid w:val="007928C7"/>
    <w:rsid w:val="00793691"/>
    <w:rsid w:val="007937C2"/>
    <w:rsid w:val="00793A3B"/>
    <w:rsid w:val="007942CD"/>
    <w:rsid w:val="00794300"/>
    <w:rsid w:val="00794371"/>
    <w:rsid w:val="007943CF"/>
    <w:rsid w:val="0079456F"/>
    <w:rsid w:val="00794767"/>
    <w:rsid w:val="00794924"/>
    <w:rsid w:val="00794C61"/>
    <w:rsid w:val="00795154"/>
    <w:rsid w:val="007951F3"/>
    <w:rsid w:val="00795597"/>
    <w:rsid w:val="00795A6B"/>
    <w:rsid w:val="00795A91"/>
    <w:rsid w:val="00795C6B"/>
    <w:rsid w:val="00795F1C"/>
    <w:rsid w:val="00796976"/>
    <w:rsid w:val="007977B8"/>
    <w:rsid w:val="007977FC"/>
    <w:rsid w:val="00797B31"/>
    <w:rsid w:val="007A0048"/>
    <w:rsid w:val="007A0454"/>
    <w:rsid w:val="007A06FC"/>
    <w:rsid w:val="007A0965"/>
    <w:rsid w:val="007A0BC2"/>
    <w:rsid w:val="007A0C54"/>
    <w:rsid w:val="007A0DDC"/>
    <w:rsid w:val="007A1C9F"/>
    <w:rsid w:val="007A1F44"/>
    <w:rsid w:val="007A228D"/>
    <w:rsid w:val="007A23FF"/>
    <w:rsid w:val="007A2581"/>
    <w:rsid w:val="007A259E"/>
    <w:rsid w:val="007A295B"/>
    <w:rsid w:val="007A298F"/>
    <w:rsid w:val="007A2FC3"/>
    <w:rsid w:val="007A31F4"/>
    <w:rsid w:val="007A3424"/>
    <w:rsid w:val="007A35EF"/>
    <w:rsid w:val="007A3D65"/>
    <w:rsid w:val="007A42C0"/>
    <w:rsid w:val="007A43A2"/>
    <w:rsid w:val="007A4464"/>
    <w:rsid w:val="007A4C16"/>
    <w:rsid w:val="007A4D04"/>
    <w:rsid w:val="007A4D60"/>
    <w:rsid w:val="007A4E39"/>
    <w:rsid w:val="007A5554"/>
    <w:rsid w:val="007A58D9"/>
    <w:rsid w:val="007A596E"/>
    <w:rsid w:val="007A599B"/>
    <w:rsid w:val="007A59A2"/>
    <w:rsid w:val="007A5B7F"/>
    <w:rsid w:val="007A5E36"/>
    <w:rsid w:val="007A690F"/>
    <w:rsid w:val="007A6C01"/>
    <w:rsid w:val="007A6E88"/>
    <w:rsid w:val="007A754F"/>
    <w:rsid w:val="007A7A96"/>
    <w:rsid w:val="007A7E75"/>
    <w:rsid w:val="007A7EF5"/>
    <w:rsid w:val="007A7F6A"/>
    <w:rsid w:val="007A7F73"/>
    <w:rsid w:val="007B001E"/>
    <w:rsid w:val="007B01FA"/>
    <w:rsid w:val="007B02D4"/>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2DD3"/>
    <w:rsid w:val="007B366D"/>
    <w:rsid w:val="007B3880"/>
    <w:rsid w:val="007B3BE4"/>
    <w:rsid w:val="007B3DBB"/>
    <w:rsid w:val="007B3E6F"/>
    <w:rsid w:val="007B400F"/>
    <w:rsid w:val="007B43CE"/>
    <w:rsid w:val="007B452F"/>
    <w:rsid w:val="007B4962"/>
    <w:rsid w:val="007B5040"/>
    <w:rsid w:val="007B513F"/>
    <w:rsid w:val="007B52CD"/>
    <w:rsid w:val="007B56BA"/>
    <w:rsid w:val="007B58F4"/>
    <w:rsid w:val="007B60AF"/>
    <w:rsid w:val="007B6222"/>
    <w:rsid w:val="007B6409"/>
    <w:rsid w:val="007B6D48"/>
    <w:rsid w:val="007B71FA"/>
    <w:rsid w:val="007B74E7"/>
    <w:rsid w:val="007B7880"/>
    <w:rsid w:val="007B7A65"/>
    <w:rsid w:val="007B7AAB"/>
    <w:rsid w:val="007B7D74"/>
    <w:rsid w:val="007B7DC1"/>
    <w:rsid w:val="007B7EDB"/>
    <w:rsid w:val="007C088E"/>
    <w:rsid w:val="007C0F32"/>
    <w:rsid w:val="007C12D0"/>
    <w:rsid w:val="007C14EB"/>
    <w:rsid w:val="007C151B"/>
    <w:rsid w:val="007C17D6"/>
    <w:rsid w:val="007C199F"/>
    <w:rsid w:val="007C19AD"/>
    <w:rsid w:val="007C1B13"/>
    <w:rsid w:val="007C1F33"/>
    <w:rsid w:val="007C215E"/>
    <w:rsid w:val="007C24FA"/>
    <w:rsid w:val="007C2540"/>
    <w:rsid w:val="007C26EB"/>
    <w:rsid w:val="007C2875"/>
    <w:rsid w:val="007C28EE"/>
    <w:rsid w:val="007C3012"/>
    <w:rsid w:val="007C3267"/>
    <w:rsid w:val="007C3598"/>
    <w:rsid w:val="007C3FA8"/>
    <w:rsid w:val="007C4336"/>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E15"/>
    <w:rsid w:val="007D2F44"/>
    <w:rsid w:val="007D2F4D"/>
    <w:rsid w:val="007D34C5"/>
    <w:rsid w:val="007D3EB5"/>
    <w:rsid w:val="007D4178"/>
    <w:rsid w:val="007D4D33"/>
    <w:rsid w:val="007D4EB5"/>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B9E"/>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3C7"/>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46D"/>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946"/>
    <w:rsid w:val="007F7E89"/>
    <w:rsid w:val="007F7F36"/>
    <w:rsid w:val="008001B4"/>
    <w:rsid w:val="0080068B"/>
    <w:rsid w:val="00800712"/>
    <w:rsid w:val="00800769"/>
    <w:rsid w:val="00800ED2"/>
    <w:rsid w:val="0080120C"/>
    <w:rsid w:val="0080122D"/>
    <w:rsid w:val="008012D8"/>
    <w:rsid w:val="008019B9"/>
    <w:rsid w:val="00801A7E"/>
    <w:rsid w:val="00801F36"/>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151"/>
    <w:rsid w:val="008055A9"/>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F84"/>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3E2F"/>
    <w:rsid w:val="00823F4C"/>
    <w:rsid w:val="00824B8C"/>
    <w:rsid w:val="00824D1C"/>
    <w:rsid w:val="00824F87"/>
    <w:rsid w:val="00824FDF"/>
    <w:rsid w:val="00825125"/>
    <w:rsid w:val="00825677"/>
    <w:rsid w:val="008257CC"/>
    <w:rsid w:val="00825C78"/>
    <w:rsid w:val="00826156"/>
    <w:rsid w:val="00826290"/>
    <w:rsid w:val="0082692D"/>
    <w:rsid w:val="00826AFA"/>
    <w:rsid w:val="00826BA4"/>
    <w:rsid w:val="00827406"/>
    <w:rsid w:val="008274BF"/>
    <w:rsid w:val="00827D27"/>
    <w:rsid w:val="008301EE"/>
    <w:rsid w:val="00830434"/>
    <w:rsid w:val="00830721"/>
    <w:rsid w:val="00830B69"/>
    <w:rsid w:val="00830DC3"/>
    <w:rsid w:val="0083100A"/>
    <w:rsid w:val="00831555"/>
    <w:rsid w:val="008319F4"/>
    <w:rsid w:val="00831F52"/>
    <w:rsid w:val="00832154"/>
    <w:rsid w:val="00832256"/>
    <w:rsid w:val="00832299"/>
    <w:rsid w:val="008322C9"/>
    <w:rsid w:val="0083266D"/>
    <w:rsid w:val="00832DEA"/>
    <w:rsid w:val="00832F5C"/>
    <w:rsid w:val="00832FD0"/>
    <w:rsid w:val="008333BC"/>
    <w:rsid w:val="00833C32"/>
    <w:rsid w:val="00833C56"/>
    <w:rsid w:val="00833E09"/>
    <w:rsid w:val="008349FA"/>
    <w:rsid w:val="00834BD2"/>
    <w:rsid w:val="00834E79"/>
    <w:rsid w:val="00835410"/>
    <w:rsid w:val="008359E0"/>
    <w:rsid w:val="00835FE5"/>
    <w:rsid w:val="00836028"/>
    <w:rsid w:val="00836652"/>
    <w:rsid w:val="008369C9"/>
    <w:rsid w:val="00836C90"/>
    <w:rsid w:val="00836CC1"/>
    <w:rsid w:val="00836E70"/>
    <w:rsid w:val="00836F92"/>
    <w:rsid w:val="008376F6"/>
    <w:rsid w:val="008377EA"/>
    <w:rsid w:val="00837A73"/>
    <w:rsid w:val="00837D5B"/>
    <w:rsid w:val="0084009A"/>
    <w:rsid w:val="00840607"/>
    <w:rsid w:val="008406D0"/>
    <w:rsid w:val="008408D6"/>
    <w:rsid w:val="008408F4"/>
    <w:rsid w:val="00840A89"/>
    <w:rsid w:val="00840A99"/>
    <w:rsid w:val="00840D29"/>
    <w:rsid w:val="0084111B"/>
    <w:rsid w:val="0084127A"/>
    <w:rsid w:val="008414B0"/>
    <w:rsid w:val="00841608"/>
    <w:rsid w:val="0084187D"/>
    <w:rsid w:val="008418C9"/>
    <w:rsid w:val="00841BE9"/>
    <w:rsid w:val="00841C9C"/>
    <w:rsid w:val="00841CD2"/>
    <w:rsid w:val="00841D38"/>
    <w:rsid w:val="00842B77"/>
    <w:rsid w:val="00842E70"/>
    <w:rsid w:val="0084309F"/>
    <w:rsid w:val="008430DA"/>
    <w:rsid w:val="008436CC"/>
    <w:rsid w:val="00843BF5"/>
    <w:rsid w:val="00843D9F"/>
    <w:rsid w:val="008449F9"/>
    <w:rsid w:val="00844DD0"/>
    <w:rsid w:val="00844F77"/>
    <w:rsid w:val="00845C12"/>
    <w:rsid w:val="00845C74"/>
    <w:rsid w:val="00845D5B"/>
    <w:rsid w:val="008464BD"/>
    <w:rsid w:val="008467F3"/>
    <w:rsid w:val="00846829"/>
    <w:rsid w:val="008469D9"/>
    <w:rsid w:val="00846DA3"/>
    <w:rsid w:val="00846DC0"/>
    <w:rsid w:val="00846DD8"/>
    <w:rsid w:val="00846F74"/>
    <w:rsid w:val="008474A7"/>
    <w:rsid w:val="00847541"/>
    <w:rsid w:val="008475BC"/>
    <w:rsid w:val="008476F6"/>
    <w:rsid w:val="00847701"/>
    <w:rsid w:val="00847842"/>
    <w:rsid w:val="00847CD5"/>
    <w:rsid w:val="00847D11"/>
    <w:rsid w:val="00847EF6"/>
    <w:rsid w:val="00847FB1"/>
    <w:rsid w:val="008504A6"/>
    <w:rsid w:val="008506B6"/>
    <w:rsid w:val="00850734"/>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C02"/>
    <w:rsid w:val="008543F9"/>
    <w:rsid w:val="00854876"/>
    <w:rsid w:val="00854940"/>
    <w:rsid w:val="00854BE0"/>
    <w:rsid w:val="00854CAB"/>
    <w:rsid w:val="00854E5E"/>
    <w:rsid w:val="00855914"/>
    <w:rsid w:val="00855CAD"/>
    <w:rsid w:val="00855CDE"/>
    <w:rsid w:val="0085619F"/>
    <w:rsid w:val="00856833"/>
    <w:rsid w:val="00856840"/>
    <w:rsid w:val="00856ABF"/>
    <w:rsid w:val="0085703F"/>
    <w:rsid w:val="00857093"/>
    <w:rsid w:val="00857102"/>
    <w:rsid w:val="008571C8"/>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6FA"/>
    <w:rsid w:val="0086275E"/>
    <w:rsid w:val="00862E13"/>
    <w:rsid w:val="00862F3F"/>
    <w:rsid w:val="0086303C"/>
    <w:rsid w:val="0086312C"/>
    <w:rsid w:val="0086340B"/>
    <w:rsid w:val="008636DA"/>
    <w:rsid w:val="00863841"/>
    <w:rsid w:val="008643BA"/>
    <w:rsid w:val="00864409"/>
    <w:rsid w:val="00864440"/>
    <w:rsid w:val="00864D76"/>
    <w:rsid w:val="00864EA5"/>
    <w:rsid w:val="008650FC"/>
    <w:rsid w:val="0086512A"/>
    <w:rsid w:val="0086576E"/>
    <w:rsid w:val="00865DC2"/>
    <w:rsid w:val="00865F96"/>
    <w:rsid w:val="00866394"/>
    <w:rsid w:val="00866683"/>
    <w:rsid w:val="00866879"/>
    <w:rsid w:val="00866EB3"/>
    <w:rsid w:val="0086701A"/>
    <w:rsid w:val="00867587"/>
    <w:rsid w:val="00867A92"/>
    <w:rsid w:val="00867BD2"/>
    <w:rsid w:val="00867DAC"/>
    <w:rsid w:val="00870039"/>
    <w:rsid w:val="00870580"/>
    <w:rsid w:val="00870C22"/>
    <w:rsid w:val="008712F3"/>
    <w:rsid w:val="008712FD"/>
    <w:rsid w:val="00871389"/>
    <w:rsid w:val="008716A1"/>
    <w:rsid w:val="00871D9C"/>
    <w:rsid w:val="00872301"/>
    <w:rsid w:val="0087252D"/>
    <w:rsid w:val="0087290A"/>
    <w:rsid w:val="00872D3F"/>
    <w:rsid w:val="008733E4"/>
    <w:rsid w:val="00873484"/>
    <w:rsid w:val="008737A8"/>
    <w:rsid w:val="008739B4"/>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0C0"/>
    <w:rsid w:val="00880492"/>
    <w:rsid w:val="0088090C"/>
    <w:rsid w:val="00880A29"/>
    <w:rsid w:val="00880F30"/>
    <w:rsid w:val="008823CF"/>
    <w:rsid w:val="008823E2"/>
    <w:rsid w:val="0088276C"/>
    <w:rsid w:val="00882A77"/>
    <w:rsid w:val="00882C18"/>
    <w:rsid w:val="008833E8"/>
    <w:rsid w:val="008838D5"/>
    <w:rsid w:val="00883DAB"/>
    <w:rsid w:val="00883F6D"/>
    <w:rsid w:val="00884268"/>
    <w:rsid w:val="008849C6"/>
    <w:rsid w:val="00884B2C"/>
    <w:rsid w:val="00884B5E"/>
    <w:rsid w:val="00884BF8"/>
    <w:rsid w:val="008855D4"/>
    <w:rsid w:val="00885976"/>
    <w:rsid w:val="008860AB"/>
    <w:rsid w:val="008861F4"/>
    <w:rsid w:val="008862F6"/>
    <w:rsid w:val="0088630B"/>
    <w:rsid w:val="0088678B"/>
    <w:rsid w:val="008868D7"/>
    <w:rsid w:val="00886A0C"/>
    <w:rsid w:val="00886C71"/>
    <w:rsid w:val="00886FA8"/>
    <w:rsid w:val="00887167"/>
    <w:rsid w:val="00887472"/>
    <w:rsid w:val="0088784C"/>
    <w:rsid w:val="00887B48"/>
    <w:rsid w:val="0089047B"/>
    <w:rsid w:val="00890CA1"/>
    <w:rsid w:val="00890D53"/>
    <w:rsid w:val="00890FD1"/>
    <w:rsid w:val="0089125C"/>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8E"/>
    <w:rsid w:val="008945CB"/>
    <w:rsid w:val="0089473D"/>
    <w:rsid w:val="008948A8"/>
    <w:rsid w:val="008949DF"/>
    <w:rsid w:val="008950FE"/>
    <w:rsid w:val="008951DB"/>
    <w:rsid w:val="008952E6"/>
    <w:rsid w:val="00895865"/>
    <w:rsid w:val="00895FC0"/>
    <w:rsid w:val="00896322"/>
    <w:rsid w:val="00896735"/>
    <w:rsid w:val="00896C81"/>
    <w:rsid w:val="00896D83"/>
    <w:rsid w:val="008970BF"/>
    <w:rsid w:val="008971F0"/>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484"/>
    <w:rsid w:val="008A5940"/>
    <w:rsid w:val="008A5B54"/>
    <w:rsid w:val="008A5BA7"/>
    <w:rsid w:val="008A5D0A"/>
    <w:rsid w:val="008A66D9"/>
    <w:rsid w:val="008A6A8A"/>
    <w:rsid w:val="008A6BA5"/>
    <w:rsid w:val="008A6C83"/>
    <w:rsid w:val="008A73B2"/>
    <w:rsid w:val="008A78AE"/>
    <w:rsid w:val="008A7E32"/>
    <w:rsid w:val="008B0187"/>
    <w:rsid w:val="008B043F"/>
    <w:rsid w:val="008B0808"/>
    <w:rsid w:val="008B0983"/>
    <w:rsid w:val="008B0AEC"/>
    <w:rsid w:val="008B120E"/>
    <w:rsid w:val="008B1A9A"/>
    <w:rsid w:val="008B1B1F"/>
    <w:rsid w:val="008B1E53"/>
    <w:rsid w:val="008B1E5B"/>
    <w:rsid w:val="008B2666"/>
    <w:rsid w:val="008B272F"/>
    <w:rsid w:val="008B2931"/>
    <w:rsid w:val="008B2AF4"/>
    <w:rsid w:val="008B2C48"/>
    <w:rsid w:val="008B2CED"/>
    <w:rsid w:val="008B313F"/>
    <w:rsid w:val="008B352C"/>
    <w:rsid w:val="008B3677"/>
    <w:rsid w:val="008B389D"/>
    <w:rsid w:val="008B3959"/>
    <w:rsid w:val="008B3C5C"/>
    <w:rsid w:val="008B4123"/>
    <w:rsid w:val="008B4185"/>
    <w:rsid w:val="008B49B1"/>
    <w:rsid w:val="008B4D13"/>
    <w:rsid w:val="008B5299"/>
    <w:rsid w:val="008B5A5F"/>
    <w:rsid w:val="008B5AB0"/>
    <w:rsid w:val="008B6054"/>
    <w:rsid w:val="008B666B"/>
    <w:rsid w:val="008B674B"/>
    <w:rsid w:val="008B68AD"/>
    <w:rsid w:val="008B73DF"/>
    <w:rsid w:val="008B7609"/>
    <w:rsid w:val="008B794A"/>
    <w:rsid w:val="008B7B08"/>
    <w:rsid w:val="008B7ED5"/>
    <w:rsid w:val="008C0599"/>
    <w:rsid w:val="008C07F5"/>
    <w:rsid w:val="008C08B5"/>
    <w:rsid w:val="008C094E"/>
    <w:rsid w:val="008C09BE"/>
    <w:rsid w:val="008C0B09"/>
    <w:rsid w:val="008C0BFE"/>
    <w:rsid w:val="008C13F0"/>
    <w:rsid w:val="008C16CC"/>
    <w:rsid w:val="008C177F"/>
    <w:rsid w:val="008C1E2E"/>
    <w:rsid w:val="008C1F26"/>
    <w:rsid w:val="008C1FC6"/>
    <w:rsid w:val="008C2129"/>
    <w:rsid w:val="008C27A1"/>
    <w:rsid w:val="008C2A0A"/>
    <w:rsid w:val="008C2A3A"/>
    <w:rsid w:val="008C2BA5"/>
    <w:rsid w:val="008C3468"/>
    <w:rsid w:val="008C3B16"/>
    <w:rsid w:val="008C3C0D"/>
    <w:rsid w:val="008C3E4A"/>
    <w:rsid w:val="008C416D"/>
    <w:rsid w:val="008C4312"/>
    <w:rsid w:val="008C4924"/>
    <w:rsid w:val="008C4C7E"/>
    <w:rsid w:val="008C4EE5"/>
    <w:rsid w:val="008C4EFB"/>
    <w:rsid w:val="008C51F8"/>
    <w:rsid w:val="008C5669"/>
    <w:rsid w:val="008C5C46"/>
    <w:rsid w:val="008C5D68"/>
    <w:rsid w:val="008C5E30"/>
    <w:rsid w:val="008C5E3B"/>
    <w:rsid w:val="008C5FCD"/>
    <w:rsid w:val="008C6184"/>
    <w:rsid w:val="008C6A0D"/>
    <w:rsid w:val="008C6B96"/>
    <w:rsid w:val="008C6CB5"/>
    <w:rsid w:val="008C6FC7"/>
    <w:rsid w:val="008C74F0"/>
    <w:rsid w:val="008C785E"/>
    <w:rsid w:val="008D000E"/>
    <w:rsid w:val="008D01B6"/>
    <w:rsid w:val="008D02F3"/>
    <w:rsid w:val="008D084E"/>
    <w:rsid w:val="008D0AFB"/>
    <w:rsid w:val="008D0C3D"/>
    <w:rsid w:val="008D14F4"/>
    <w:rsid w:val="008D1511"/>
    <w:rsid w:val="008D1A81"/>
    <w:rsid w:val="008D210D"/>
    <w:rsid w:val="008D2785"/>
    <w:rsid w:val="008D2E96"/>
    <w:rsid w:val="008D32DF"/>
    <w:rsid w:val="008D33A8"/>
    <w:rsid w:val="008D33CB"/>
    <w:rsid w:val="008D35E9"/>
    <w:rsid w:val="008D38CA"/>
    <w:rsid w:val="008D3959"/>
    <w:rsid w:val="008D3966"/>
    <w:rsid w:val="008D4352"/>
    <w:rsid w:val="008D441A"/>
    <w:rsid w:val="008D4461"/>
    <w:rsid w:val="008D4825"/>
    <w:rsid w:val="008D4FDE"/>
    <w:rsid w:val="008D54E1"/>
    <w:rsid w:val="008D5913"/>
    <w:rsid w:val="008D5CDA"/>
    <w:rsid w:val="008D5D86"/>
    <w:rsid w:val="008D5ED2"/>
    <w:rsid w:val="008D60BC"/>
    <w:rsid w:val="008D6D7B"/>
    <w:rsid w:val="008D6F5F"/>
    <w:rsid w:val="008D717A"/>
    <w:rsid w:val="008D7567"/>
    <w:rsid w:val="008D7BA0"/>
    <w:rsid w:val="008D7D93"/>
    <w:rsid w:val="008D7EB7"/>
    <w:rsid w:val="008E0458"/>
    <w:rsid w:val="008E048F"/>
    <w:rsid w:val="008E0716"/>
    <w:rsid w:val="008E0783"/>
    <w:rsid w:val="008E099C"/>
    <w:rsid w:val="008E0BA3"/>
    <w:rsid w:val="008E0EB8"/>
    <w:rsid w:val="008E10A6"/>
    <w:rsid w:val="008E1271"/>
    <w:rsid w:val="008E18D7"/>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96A"/>
    <w:rsid w:val="008E4BC6"/>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EFF"/>
    <w:rsid w:val="008F0F84"/>
    <w:rsid w:val="008F1014"/>
    <w:rsid w:val="008F11C9"/>
    <w:rsid w:val="008F1850"/>
    <w:rsid w:val="008F18C2"/>
    <w:rsid w:val="008F1C99"/>
    <w:rsid w:val="008F23D8"/>
    <w:rsid w:val="008F2C03"/>
    <w:rsid w:val="008F2E66"/>
    <w:rsid w:val="008F2F80"/>
    <w:rsid w:val="008F2FD5"/>
    <w:rsid w:val="008F33E5"/>
    <w:rsid w:val="008F37E5"/>
    <w:rsid w:val="008F44FC"/>
    <w:rsid w:val="008F48C2"/>
    <w:rsid w:val="008F4A18"/>
    <w:rsid w:val="008F4BFD"/>
    <w:rsid w:val="008F4FAD"/>
    <w:rsid w:val="008F501D"/>
    <w:rsid w:val="008F532E"/>
    <w:rsid w:val="008F5840"/>
    <w:rsid w:val="008F58F7"/>
    <w:rsid w:val="008F5A4C"/>
    <w:rsid w:val="008F5B93"/>
    <w:rsid w:val="008F5D7E"/>
    <w:rsid w:val="008F5DDE"/>
    <w:rsid w:val="008F5EEF"/>
    <w:rsid w:val="008F66FE"/>
    <w:rsid w:val="008F6890"/>
    <w:rsid w:val="008F6932"/>
    <w:rsid w:val="008F70D3"/>
    <w:rsid w:val="008F72CC"/>
    <w:rsid w:val="008F72CD"/>
    <w:rsid w:val="008F7395"/>
    <w:rsid w:val="008F7A4B"/>
    <w:rsid w:val="008F7C6E"/>
    <w:rsid w:val="008F7F12"/>
    <w:rsid w:val="008F7FC7"/>
    <w:rsid w:val="00900053"/>
    <w:rsid w:val="00900148"/>
    <w:rsid w:val="009003A0"/>
    <w:rsid w:val="00900930"/>
    <w:rsid w:val="00900C07"/>
    <w:rsid w:val="00900D7F"/>
    <w:rsid w:val="00900E89"/>
    <w:rsid w:val="00900F9D"/>
    <w:rsid w:val="009013EE"/>
    <w:rsid w:val="0090172E"/>
    <w:rsid w:val="009017ED"/>
    <w:rsid w:val="00901AA8"/>
    <w:rsid w:val="00902016"/>
    <w:rsid w:val="00902190"/>
    <w:rsid w:val="0090233E"/>
    <w:rsid w:val="00902353"/>
    <w:rsid w:val="00902420"/>
    <w:rsid w:val="00902C67"/>
    <w:rsid w:val="00902F98"/>
    <w:rsid w:val="0090325F"/>
    <w:rsid w:val="00903336"/>
    <w:rsid w:val="00903802"/>
    <w:rsid w:val="00903AC0"/>
    <w:rsid w:val="00903CE0"/>
    <w:rsid w:val="00904319"/>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07ECF"/>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4B7"/>
    <w:rsid w:val="00915757"/>
    <w:rsid w:val="009157B6"/>
    <w:rsid w:val="00915851"/>
    <w:rsid w:val="009159B3"/>
    <w:rsid w:val="00915A01"/>
    <w:rsid w:val="00916181"/>
    <w:rsid w:val="00916630"/>
    <w:rsid w:val="0091663C"/>
    <w:rsid w:val="00916719"/>
    <w:rsid w:val="00916925"/>
    <w:rsid w:val="00916B19"/>
    <w:rsid w:val="00916F9D"/>
    <w:rsid w:val="00917236"/>
    <w:rsid w:val="009172B7"/>
    <w:rsid w:val="009177E4"/>
    <w:rsid w:val="009204C5"/>
    <w:rsid w:val="009207AA"/>
    <w:rsid w:val="00920F5B"/>
    <w:rsid w:val="00921590"/>
    <w:rsid w:val="00921668"/>
    <w:rsid w:val="009217BB"/>
    <w:rsid w:val="0092180D"/>
    <w:rsid w:val="00921E41"/>
    <w:rsid w:val="00921FBE"/>
    <w:rsid w:val="00921FCE"/>
    <w:rsid w:val="0092277E"/>
    <w:rsid w:val="009228E6"/>
    <w:rsid w:val="00922C06"/>
    <w:rsid w:val="0092328F"/>
    <w:rsid w:val="009232B7"/>
    <w:rsid w:val="009232C9"/>
    <w:rsid w:val="0092344E"/>
    <w:rsid w:val="009235F1"/>
    <w:rsid w:val="00923608"/>
    <w:rsid w:val="0092373C"/>
    <w:rsid w:val="0092380F"/>
    <w:rsid w:val="009238E5"/>
    <w:rsid w:val="00923D96"/>
    <w:rsid w:val="00923F12"/>
    <w:rsid w:val="009240C3"/>
    <w:rsid w:val="0092429E"/>
    <w:rsid w:val="009245AB"/>
    <w:rsid w:val="00924FF8"/>
    <w:rsid w:val="0092535C"/>
    <w:rsid w:val="0092555C"/>
    <w:rsid w:val="00925572"/>
    <w:rsid w:val="009257D8"/>
    <w:rsid w:val="00925A39"/>
    <w:rsid w:val="00925BA8"/>
    <w:rsid w:val="009269EB"/>
    <w:rsid w:val="00926A59"/>
    <w:rsid w:val="00926C5D"/>
    <w:rsid w:val="00926D85"/>
    <w:rsid w:val="00926DA7"/>
    <w:rsid w:val="00926EED"/>
    <w:rsid w:val="00927110"/>
    <w:rsid w:val="009276CE"/>
    <w:rsid w:val="00927EEB"/>
    <w:rsid w:val="00927F8B"/>
    <w:rsid w:val="00927F95"/>
    <w:rsid w:val="009302BD"/>
    <w:rsid w:val="009307CC"/>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BFA"/>
    <w:rsid w:val="00934C13"/>
    <w:rsid w:val="00935228"/>
    <w:rsid w:val="009354A4"/>
    <w:rsid w:val="009355A2"/>
    <w:rsid w:val="00935ACA"/>
    <w:rsid w:val="00935C6B"/>
    <w:rsid w:val="00935F9E"/>
    <w:rsid w:val="00936570"/>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0E12"/>
    <w:rsid w:val="00941782"/>
    <w:rsid w:val="009418C2"/>
    <w:rsid w:val="00941AC1"/>
    <w:rsid w:val="00941F7C"/>
    <w:rsid w:val="0094205F"/>
    <w:rsid w:val="00942280"/>
    <w:rsid w:val="00942B5E"/>
    <w:rsid w:val="00942C80"/>
    <w:rsid w:val="00943197"/>
    <w:rsid w:val="009435F2"/>
    <w:rsid w:val="00943C23"/>
    <w:rsid w:val="00943F2C"/>
    <w:rsid w:val="009443EA"/>
    <w:rsid w:val="00944D11"/>
    <w:rsid w:val="00945180"/>
    <w:rsid w:val="0094590C"/>
    <w:rsid w:val="009459DF"/>
    <w:rsid w:val="00945E0A"/>
    <w:rsid w:val="00945EF6"/>
    <w:rsid w:val="00945F4D"/>
    <w:rsid w:val="00946355"/>
    <w:rsid w:val="00946684"/>
    <w:rsid w:val="009468B7"/>
    <w:rsid w:val="009469A2"/>
    <w:rsid w:val="00946BD0"/>
    <w:rsid w:val="00946E53"/>
    <w:rsid w:val="0094724E"/>
    <w:rsid w:val="0094795E"/>
    <w:rsid w:val="00947BE6"/>
    <w:rsid w:val="009500E6"/>
    <w:rsid w:val="0095048D"/>
    <w:rsid w:val="00950FC9"/>
    <w:rsid w:val="009510DE"/>
    <w:rsid w:val="00951660"/>
    <w:rsid w:val="0095167F"/>
    <w:rsid w:val="00951ADB"/>
    <w:rsid w:val="00951CBD"/>
    <w:rsid w:val="009520BC"/>
    <w:rsid w:val="00952620"/>
    <w:rsid w:val="00952C7B"/>
    <w:rsid w:val="00952F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0FAE"/>
    <w:rsid w:val="0096107C"/>
    <w:rsid w:val="00961281"/>
    <w:rsid w:val="00961288"/>
    <w:rsid w:val="00961CA7"/>
    <w:rsid w:val="00961E72"/>
    <w:rsid w:val="00961FDC"/>
    <w:rsid w:val="009626B9"/>
    <w:rsid w:val="009627E8"/>
    <w:rsid w:val="009629A6"/>
    <w:rsid w:val="00962A01"/>
    <w:rsid w:val="00962B73"/>
    <w:rsid w:val="009631FE"/>
    <w:rsid w:val="00963483"/>
    <w:rsid w:val="00963639"/>
    <w:rsid w:val="0096450F"/>
    <w:rsid w:val="009651E9"/>
    <w:rsid w:val="00965412"/>
    <w:rsid w:val="00965490"/>
    <w:rsid w:val="009657F1"/>
    <w:rsid w:val="00965918"/>
    <w:rsid w:val="00965FAF"/>
    <w:rsid w:val="0096608A"/>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003"/>
    <w:rsid w:val="00980371"/>
    <w:rsid w:val="0098092F"/>
    <w:rsid w:val="009809A8"/>
    <w:rsid w:val="009809CE"/>
    <w:rsid w:val="009811BD"/>
    <w:rsid w:val="0098194F"/>
    <w:rsid w:val="00981A96"/>
    <w:rsid w:val="00981ACB"/>
    <w:rsid w:val="00981C99"/>
    <w:rsid w:val="009822D8"/>
    <w:rsid w:val="009826C8"/>
    <w:rsid w:val="00982BA6"/>
    <w:rsid w:val="009836E4"/>
    <w:rsid w:val="0098379A"/>
    <w:rsid w:val="00983994"/>
    <w:rsid w:val="00983E12"/>
    <w:rsid w:val="009840EC"/>
    <w:rsid w:val="0098412F"/>
    <w:rsid w:val="00984748"/>
    <w:rsid w:val="00984A8E"/>
    <w:rsid w:val="00984CD7"/>
    <w:rsid w:val="009856C8"/>
    <w:rsid w:val="00985892"/>
    <w:rsid w:val="00985E22"/>
    <w:rsid w:val="00985EA7"/>
    <w:rsid w:val="00985F28"/>
    <w:rsid w:val="00985F70"/>
    <w:rsid w:val="0098608B"/>
    <w:rsid w:val="00986149"/>
    <w:rsid w:val="00986176"/>
    <w:rsid w:val="00986851"/>
    <w:rsid w:val="009868A1"/>
    <w:rsid w:val="0098693D"/>
    <w:rsid w:val="00986E7F"/>
    <w:rsid w:val="00987536"/>
    <w:rsid w:val="009878B0"/>
    <w:rsid w:val="00990BD5"/>
    <w:rsid w:val="00990E8D"/>
    <w:rsid w:val="00991378"/>
    <w:rsid w:val="009913B4"/>
    <w:rsid w:val="009913C4"/>
    <w:rsid w:val="009917E3"/>
    <w:rsid w:val="0099196F"/>
    <w:rsid w:val="00991D15"/>
    <w:rsid w:val="0099254D"/>
    <w:rsid w:val="00992B98"/>
    <w:rsid w:val="00992C54"/>
    <w:rsid w:val="00992D27"/>
    <w:rsid w:val="00992E5A"/>
    <w:rsid w:val="009933F2"/>
    <w:rsid w:val="0099354A"/>
    <w:rsid w:val="0099356F"/>
    <w:rsid w:val="0099359F"/>
    <w:rsid w:val="00993957"/>
    <w:rsid w:val="00993BC8"/>
    <w:rsid w:val="00993C52"/>
    <w:rsid w:val="00993C96"/>
    <w:rsid w:val="00994305"/>
    <w:rsid w:val="0099439C"/>
    <w:rsid w:val="00994871"/>
    <w:rsid w:val="00994911"/>
    <w:rsid w:val="00994A1C"/>
    <w:rsid w:val="00994E08"/>
    <w:rsid w:val="0099508C"/>
    <w:rsid w:val="009951F9"/>
    <w:rsid w:val="009953DF"/>
    <w:rsid w:val="00995511"/>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04A"/>
    <w:rsid w:val="009A14EF"/>
    <w:rsid w:val="009A16C9"/>
    <w:rsid w:val="009A1EFA"/>
    <w:rsid w:val="009A290E"/>
    <w:rsid w:val="009A291A"/>
    <w:rsid w:val="009A2AAD"/>
    <w:rsid w:val="009A2D22"/>
    <w:rsid w:val="009A2DF9"/>
    <w:rsid w:val="009A2E39"/>
    <w:rsid w:val="009A3A86"/>
    <w:rsid w:val="009A3CAC"/>
    <w:rsid w:val="009A3E27"/>
    <w:rsid w:val="009A4869"/>
    <w:rsid w:val="009A4A12"/>
    <w:rsid w:val="009A4A53"/>
    <w:rsid w:val="009A52FC"/>
    <w:rsid w:val="009A6033"/>
    <w:rsid w:val="009A60CC"/>
    <w:rsid w:val="009A65FD"/>
    <w:rsid w:val="009A6A6B"/>
    <w:rsid w:val="009A6B08"/>
    <w:rsid w:val="009A6DA0"/>
    <w:rsid w:val="009A6FE5"/>
    <w:rsid w:val="009A7177"/>
    <w:rsid w:val="009A741E"/>
    <w:rsid w:val="009A745C"/>
    <w:rsid w:val="009A7D66"/>
    <w:rsid w:val="009A7ED8"/>
    <w:rsid w:val="009B081F"/>
    <w:rsid w:val="009B0E89"/>
    <w:rsid w:val="009B0FDC"/>
    <w:rsid w:val="009B12A1"/>
    <w:rsid w:val="009B1741"/>
    <w:rsid w:val="009B174D"/>
    <w:rsid w:val="009B1EF2"/>
    <w:rsid w:val="009B1EF9"/>
    <w:rsid w:val="009B20B3"/>
    <w:rsid w:val="009B20F3"/>
    <w:rsid w:val="009B246F"/>
    <w:rsid w:val="009B26AC"/>
    <w:rsid w:val="009B2A55"/>
    <w:rsid w:val="009B2B23"/>
    <w:rsid w:val="009B3628"/>
    <w:rsid w:val="009B3726"/>
    <w:rsid w:val="009B37E2"/>
    <w:rsid w:val="009B3E62"/>
    <w:rsid w:val="009B428F"/>
    <w:rsid w:val="009B4519"/>
    <w:rsid w:val="009B4AFD"/>
    <w:rsid w:val="009B506B"/>
    <w:rsid w:val="009B50FC"/>
    <w:rsid w:val="009B562E"/>
    <w:rsid w:val="009B57B6"/>
    <w:rsid w:val="009B57EF"/>
    <w:rsid w:val="009B5828"/>
    <w:rsid w:val="009B5B85"/>
    <w:rsid w:val="009B5BA7"/>
    <w:rsid w:val="009B5CF4"/>
    <w:rsid w:val="009B689D"/>
    <w:rsid w:val="009B7204"/>
    <w:rsid w:val="009B7937"/>
    <w:rsid w:val="009B79F9"/>
    <w:rsid w:val="009B7B5F"/>
    <w:rsid w:val="009B7DA4"/>
    <w:rsid w:val="009C0074"/>
    <w:rsid w:val="009C0564"/>
    <w:rsid w:val="009C0ACC"/>
    <w:rsid w:val="009C1449"/>
    <w:rsid w:val="009C19A9"/>
    <w:rsid w:val="009C2151"/>
    <w:rsid w:val="009C2384"/>
    <w:rsid w:val="009C2685"/>
    <w:rsid w:val="009C2A20"/>
    <w:rsid w:val="009C3101"/>
    <w:rsid w:val="009C3110"/>
    <w:rsid w:val="009C32E1"/>
    <w:rsid w:val="009C34F9"/>
    <w:rsid w:val="009C395B"/>
    <w:rsid w:val="009C39BC"/>
    <w:rsid w:val="009C3DDC"/>
    <w:rsid w:val="009C4039"/>
    <w:rsid w:val="009C44AD"/>
    <w:rsid w:val="009C4BC2"/>
    <w:rsid w:val="009C4D22"/>
    <w:rsid w:val="009C4E26"/>
    <w:rsid w:val="009C534D"/>
    <w:rsid w:val="009C5CCA"/>
    <w:rsid w:val="009C5DE1"/>
    <w:rsid w:val="009C62DA"/>
    <w:rsid w:val="009C657F"/>
    <w:rsid w:val="009C6641"/>
    <w:rsid w:val="009C6D03"/>
    <w:rsid w:val="009C6F8D"/>
    <w:rsid w:val="009C7320"/>
    <w:rsid w:val="009C7340"/>
    <w:rsid w:val="009C755F"/>
    <w:rsid w:val="009C7ACA"/>
    <w:rsid w:val="009C7B83"/>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900"/>
    <w:rsid w:val="009D4A5B"/>
    <w:rsid w:val="009D4D91"/>
    <w:rsid w:val="009D4E68"/>
    <w:rsid w:val="009D503F"/>
    <w:rsid w:val="009D5137"/>
    <w:rsid w:val="009D529E"/>
    <w:rsid w:val="009D5886"/>
    <w:rsid w:val="009D5B0F"/>
    <w:rsid w:val="009D5BAB"/>
    <w:rsid w:val="009D5DD3"/>
    <w:rsid w:val="009D61B7"/>
    <w:rsid w:val="009D6245"/>
    <w:rsid w:val="009D6A0A"/>
    <w:rsid w:val="009D6B37"/>
    <w:rsid w:val="009D6F69"/>
    <w:rsid w:val="009D6FD7"/>
    <w:rsid w:val="009D7518"/>
    <w:rsid w:val="009D758D"/>
    <w:rsid w:val="009D77C2"/>
    <w:rsid w:val="009D7C57"/>
    <w:rsid w:val="009D7FC0"/>
    <w:rsid w:val="009E0110"/>
    <w:rsid w:val="009E058F"/>
    <w:rsid w:val="009E07C6"/>
    <w:rsid w:val="009E0A9E"/>
    <w:rsid w:val="009E0F9C"/>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439"/>
    <w:rsid w:val="009F150E"/>
    <w:rsid w:val="009F16FD"/>
    <w:rsid w:val="009F1721"/>
    <w:rsid w:val="009F1E48"/>
    <w:rsid w:val="009F1ED5"/>
    <w:rsid w:val="009F22D2"/>
    <w:rsid w:val="009F27AD"/>
    <w:rsid w:val="009F2921"/>
    <w:rsid w:val="009F3FB5"/>
    <w:rsid w:val="009F4448"/>
    <w:rsid w:val="009F4709"/>
    <w:rsid w:val="009F4834"/>
    <w:rsid w:val="009F48CE"/>
    <w:rsid w:val="009F49E0"/>
    <w:rsid w:val="009F4A59"/>
    <w:rsid w:val="009F4A60"/>
    <w:rsid w:val="009F4C99"/>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2DE"/>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84A"/>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B8A"/>
    <w:rsid w:val="00A130D7"/>
    <w:rsid w:val="00A131F6"/>
    <w:rsid w:val="00A13687"/>
    <w:rsid w:val="00A136F9"/>
    <w:rsid w:val="00A137E4"/>
    <w:rsid w:val="00A1399F"/>
    <w:rsid w:val="00A13A57"/>
    <w:rsid w:val="00A13B00"/>
    <w:rsid w:val="00A13F2A"/>
    <w:rsid w:val="00A14163"/>
    <w:rsid w:val="00A1420F"/>
    <w:rsid w:val="00A14304"/>
    <w:rsid w:val="00A144CB"/>
    <w:rsid w:val="00A14813"/>
    <w:rsid w:val="00A1566A"/>
    <w:rsid w:val="00A15CF1"/>
    <w:rsid w:val="00A1601C"/>
    <w:rsid w:val="00A16471"/>
    <w:rsid w:val="00A165BF"/>
    <w:rsid w:val="00A16753"/>
    <w:rsid w:val="00A168E0"/>
    <w:rsid w:val="00A17077"/>
    <w:rsid w:val="00A170EF"/>
    <w:rsid w:val="00A172E8"/>
    <w:rsid w:val="00A1798C"/>
    <w:rsid w:val="00A179FF"/>
    <w:rsid w:val="00A17FCE"/>
    <w:rsid w:val="00A206C8"/>
    <w:rsid w:val="00A207C1"/>
    <w:rsid w:val="00A20BDB"/>
    <w:rsid w:val="00A2142A"/>
    <w:rsid w:val="00A21622"/>
    <w:rsid w:val="00A21A36"/>
    <w:rsid w:val="00A21B5B"/>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64A"/>
    <w:rsid w:val="00A26947"/>
    <w:rsid w:val="00A27008"/>
    <w:rsid w:val="00A27392"/>
    <w:rsid w:val="00A27CDF"/>
    <w:rsid w:val="00A27F68"/>
    <w:rsid w:val="00A3028E"/>
    <w:rsid w:val="00A304C4"/>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6904"/>
    <w:rsid w:val="00A377CF"/>
    <w:rsid w:val="00A378CD"/>
    <w:rsid w:val="00A37D4A"/>
    <w:rsid w:val="00A400BF"/>
    <w:rsid w:val="00A400F1"/>
    <w:rsid w:val="00A40137"/>
    <w:rsid w:val="00A402A2"/>
    <w:rsid w:val="00A40755"/>
    <w:rsid w:val="00A4176E"/>
    <w:rsid w:val="00A420C8"/>
    <w:rsid w:val="00A42EB2"/>
    <w:rsid w:val="00A43157"/>
    <w:rsid w:val="00A4348E"/>
    <w:rsid w:val="00A4376F"/>
    <w:rsid w:val="00A43981"/>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78C"/>
    <w:rsid w:val="00A51AD7"/>
    <w:rsid w:val="00A5237B"/>
    <w:rsid w:val="00A524D9"/>
    <w:rsid w:val="00A52B58"/>
    <w:rsid w:val="00A52F30"/>
    <w:rsid w:val="00A533F2"/>
    <w:rsid w:val="00A536E1"/>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1BA"/>
    <w:rsid w:val="00A5729D"/>
    <w:rsid w:val="00A576CE"/>
    <w:rsid w:val="00A579CC"/>
    <w:rsid w:val="00A57B43"/>
    <w:rsid w:val="00A57F1A"/>
    <w:rsid w:val="00A6000A"/>
    <w:rsid w:val="00A6009C"/>
    <w:rsid w:val="00A60163"/>
    <w:rsid w:val="00A60307"/>
    <w:rsid w:val="00A6037B"/>
    <w:rsid w:val="00A6038D"/>
    <w:rsid w:val="00A60AB8"/>
    <w:rsid w:val="00A60BF4"/>
    <w:rsid w:val="00A60C0D"/>
    <w:rsid w:val="00A60CF0"/>
    <w:rsid w:val="00A61429"/>
    <w:rsid w:val="00A61465"/>
    <w:rsid w:val="00A61514"/>
    <w:rsid w:val="00A61645"/>
    <w:rsid w:val="00A61995"/>
    <w:rsid w:val="00A619F2"/>
    <w:rsid w:val="00A61A1A"/>
    <w:rsid w:val="00A61BD7"/>
    <w:rsid w:val="00A61CC0"/>
    <w:rsid w:val="00A61D97"/>
    <w:rsid w:val="00A61E6A"/>
    <w:rsid w:val="00A62080"/>
    <w:rsid w:val="00A6224A"/>
    <w:rsid w:val="00A626CB"/>
    <w:rsid w:val="00A628EF"/>
    <w:rsid w:val="00A62E3E"/>
    <w:rsid w:val="00A62F93"/>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A89"/>
    <w:rsid w:val="00A71CE6"/>
    <w:rsid w:val="00A71D23"/>
    <w:rsid w:val="00A71DBC"/>
    <w:rsid w:val="00A7208C"/>
    <w:rsid w:val="00A7241B"/>
    <w:rsid w:val="00A72434"/>
    <w:rsid w:val="00A72607"/>
    <w:rsid w:val="00A72792"/>
    <w:rsid w:val="00A72A2D"/>
    <w:rsid w:val="00A7308C"/>
    <w:rsid w:val="00A7333A"/>
    <w:rsid w:val="00A73689"/>
    <w:rsid w:val="00A736C9"/>
    <w:rsid w:val="00A73A4E"/>
    <w:rsid w:val="00A73B56"/>
    <w:rsid w:val="00A73D0D"/>
    <w:rsid w:val="00A74A92"/>
    <w:rsid w:val="00A74BF9"/>
    <w:rsid w:val="00A75CC1"/>
    <w:rsid w:val="00A75E88"/>
    <w:rsid w:val="00A7664A"/>
    <w:rsid w:val="00A76AA9"/>
    <w:rsid w:val="00A76AF7"/>
    <w:rsid w:val="00A77006"/>
    <w:rsid w:val="00A80437"/>
    <w:rsid w:val="00A80547"/>
    <w:rsid w:val="00A8056E"/>
    <w:rsid w:val="00A80A1C"/>
    <w:rsid w:val="00A80C74"/>
    <w:rsid w:val="00A80F2A"/>
    <w:rsid w:val="00A816BA"/>
    <w:rsid w:val="00A81833"/>
    <w:rsid w:val="00A81964"/>
    <w:rsid w:val="00A819D1"/>
    <w:rsid w:val="00A81B29"/>
    <w:rsid w:val="00A81D3D"/>
    <w:rsid w:val="00A81E8D"/>
    <w:rsid w:val="00A81F26"/>
    <w:rsid w:val="00A824CF"/>
    <w:rsid w:val="00A82860"/>
    <w:rsid w:val="00A82D58"/>
    <w:rsid w:val="00A8307C"/>
    <w:rsid w:val="00A8336E"/>
    <w:rsid w:val="00A836FF"/>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2E9"/>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5EC"/>
    <w:rsid w:val="00A93A98"/>
    <w:rsid w:val="00A93B69"/>
    <w:rsid w:val="00A94633"/>
    <w:rsid w:val="00A948D6"/>
    <w:rsid w:val="00A94D6A"/>
    <w:rsid w:val="00A94F4D"/>
    <w:rsid w:val="00A95047"/>
    <w:rsid w:val="00A95BAC"/>
    <w:rsid w:val="00A95CC6"/>
    <w:rsid w:val="00A95CE8"/>
    <w:rsid w:val="00A95F65"/>
    <w:rsid w:val="00A960C9"/>
    <w:rsid w:val="00A96259"/>
    <w:rsid w:val="00A963C7"/>
    <w:rsid w:val="00A96ACA"/>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D2F"/>
    <w:rsid w:val="00AA5E3B"/>
    <w:rsid w:val="00AA5E90"/>
    <w:rsid w:val="00AA601F"/>
    <w:rsid w:val="00AA62FD"/>
    <w:rsid w:val="00AA6416"/>
    <w:rsid w:val="00AA68B4"/>
    <w:rsid w:val="00AA6938"/>
    <w:rsid w:val="00AA6A0E"/>
    <w:rsid w:val="00AA73F5"/>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620"/>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4CB"/>
    <w:rsid w:val="00AD06C6"/>
    <w:rsid w:val="00AD0701"/>
    <w:rsid w:val="00AD0A51"/>
    <w:rsid w:val="00AD0A72"/>
    <w:rsid w:val="00AD0B37"/>
    <w:rsid w:val="00AD0C8F"/>
    <w:rsid w:val="00AD0FDD"/>
    <w:rsid w:val="00AD11F7"/>
    <w:rsid w:val="00AD1379"/>
    <w:rsid w:val="00AD1DB7"/>
    <w:rsid w:val="00AD249B"/>
    <w:rsid w:val="00AD24D9"/>
    <w:rsid w:val="00AD269B"/>
    <w:rsid w:val="00AD2852"/>
    <w:rsid w:val="00AD3059"/>
    <w:rsid w:val="00AD30B9"/>
    <w:rsid w:val="00AD31A3"/>
    <w:rsid w:val="00AD33BA"/>
    <w:rsid w:val="00AD38AF"/>
    <w:rsid w:val="00AD3976"/>
    <w:rsid w:val="00AD3FE3"/>
    <w:rsid w:val="00AD42D9"/>
    <w:rsid w:val="00AD448B"/>
    <w:rsid w:val="00AD471B"/>
    <w:rsid w:val="00AD49DB"/>
    <w:rsid w:val="00AD4D2A"/>
    <w:rsid w:val="00AD4E90"/>
    <w:rsid w:val="00AD5111"/>
    <w:rsid w:val="00AD542F"/>
    <w:rsid w:val="00AD54D4"/>
    <w:rsid w:val="00AD5767"/>
    <w:rsid w:val="00AD5854"/>
    <w:rsid w:val="00AD5BEB"/>
    <w:rsid w:val="00AD60F6"/>
    <w:rsid w:val="00AD6609"/>
    <w:rsid w:val="00AD6A9C"/>
    <w:rsid w:val="00AD6F39"/>
    <w:rsid w:val="00AD71D5"/>
    <w:rsid w:val="00AD72EB"/>
    <w:rsid w:val="00AD7305"/>
    <w:rsid w:val="00AD7745"/>
    <w:rsid w:val="00AD79C2"/>
    <w:rsid w:val="00AD7E64"/>
    <w:rsid w:val="00AD7F31"/>
    <w:rsid w:val="00AE004E"/>
    <w:rsid w:val="00AE00BC"/>
    <w:rsid w:val="00AE0689"/>
    <w:rsid w:val="00AE082E"/>
    <w:rsid w:val="00AE085B"/>
    <w:rsid w:val="00AE0C56"/>
    <w:rsid w:val="00AE1161"/>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B82"/>
    <w:rsid w:val="00AE4E2D"/>
    <w:rsid w:val="00AE57A7"/>
    <w:rsid w:val="00AE5998"/>
    <w:rsid w:val="00AE59EC"/>
    <w:rsid w:val="00AE5FD8"/>
    <w:rsid w:val="00AE6183"/>
    <w:rsid w:val="00AE61B9"/>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CBC"/>
    <w:rsid w:val="00AF3DBB"/>
    <w:rsid w:val="00AF3DDD"/>
    <w:rsid w:val="00AF456D"/>
    <w:rsid w:val="00AF4C11"/>
    <w:rsid w:val="00AF4DC9"/>
    <w:rsid w:val="00AF5194"/>
    <w:rsid w:val="00AF53EF"/>
    <w:rsid w:val="00AF56B7"/>
    <w:rsid w:val="00AF57B9"/>
    <w:rsid w:val="00AF5837"/>
    <w:rsid w:val="00AF5AF4"/>
    <w:rsid w:val="00AF5C81"/>
    <w:rsid w:val="00AF621F"/>
    <w:rsid w:val="00AF6222"/>
    <w:rsid w:val="00AF65FD"/>
    <w:rsid w:val="00AF6695"/>
    <w:rsid w:val="00AF6BBC"/>
    <w:rsid w:val="00AF6FF5"/>
    <w:rsid w:val="00AF723E"/>
    <w:rsid w:val="00AF73C3"/>
    <w:rsid w:val="00AF795C"/>
    <w:rsid w:val="00AF7A60"/>
    <w:rsid w:val="00AF7C21"/>
    <w:rsid w:val="00B00424"/>
    <w:rsid w:val="00B0055B"/>
    <w:rsid w:val="00B00752"/>
    <w:rsid w:val="00B00799"/>
    <w:rsid w:val="00B0103C"/>
    <w:rsid w:val="00B0109B"/>
    <w:rsid w:val="00B01778"/>
    <w:rsid w:val="00B019DC"/>
    <w:rsid w:val="00B01DCC"/>
    <w:rsid w:val="00B01F39"/>
    <w:rsid w:val="00B021DB"/>
    <w:rsid w:val="00B026C1"/>
    <w:rsid w:val="00B02827"/>
    <w:rsid w:val="00B02B9C"/>
    <w:rsid w:val="00B0353B"/>
    <w:rsid w:val="00B03701"/>
    <w:rsid w:val="00B03B08"/>
    <w:rsid w:val="00B03D87"/>
    <w:rsid w:val="00B040B2"/>
    <w:rsid w:val="00B0444E"/>
    <w:rsid w:val="00B0471F"/>
    <w:rsid w:val="00B04BD3"/>
    <w:rsid w:val="00B04D1D"/>
    <w:rsid w:val="00B04D49"/>
    <w:rsid w:val="00B0524A"/>
    <w:rsid w:val="00B05369"/>
    <w:rsid w:val="00B05477"/>
    <w:rsid w:val="00B055DC"/>
    <w:rsid w:val="00B05746"/>
    <w:rsid w:val="00B05931"/>
    <w:rsid w:val="00B05C4B"/>
    <w:rsid w:val="00B05C5E"/>
    <w:rsid w:val="00B06475"/>
    <w:rsid w:val="00B064BA"/>
    <w:rsid w:val="00B0688B"/>
    <w:rsid w:val="00B069AD"/>
    <w:rsid w:val="00B069DA"/>
    <w:rsid w:val="00B06B2B"/>
    <w:rsid w:val="00B06F9F"/>
    <w:rsid w:val="00B07050"/>
    <w:rsid w:val="00B07113"/>
    <w:rsid w:val="00B07149"/>
    <w:rsid w:val="00B07698"/>
    <w:rsid w:val="00B07704"/>
    <w:rsid w:val="00B0783E"/>
    <w:rsid w:val="00B07D67"/>
    <w:rsid w:val="00B07EFB"/>
    <w:rsid w:val="00B10558"/>
    <w:rsid w:val="00B1109C"/>
    <w:rsid w:val="00B11500"/>
    <w:rsid w:val="00B11EE8"/>
    <w:rsid w:val="00B1236F"/>
    <w:rsid w:val="00B126FC"/>
    <w:rsid w:val="00B12FCC"/>
    <w:rsid w:val="00B14233"/>
    <w:rsid w:val="00B14543"/>
    <w:rsid w:val="00B146DE"/>
    <w:rsid w:val="00B14802"/>
    <w:rsid w:val="00B14860"/>
    <w:rsid w:val="00B14C64"/>
    <w:rsid w:val="00B14D92"/>
    <w:rsid w:val="00B14F47"/>
    <w:rsid w:val="00B153F1"/>
    <w:rsid w:val="00B154C3"/>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5B"/>
    <w:rsid w:val="00B17DE7"/>
    <w:rsid w:val="00B205D3"/>
    <w:rsid w:val="00B207DD"/>
    <w:rsid w:val="00B20D9B"/>
    <w:rsid w:val="00B21290"/>
    <w:rsid w:val="00B21594"/>
    <w:rsid w:val="00B21850"/>
    <w:rsid w:val="00B21870"/>
    <w:rsid w:val="00B218E6"/>
    <w:rsid w:val="00B21C92"/>
    <w:rsid w:val="00B22137"/>
    <w:rsid w:val="00B22294"/>
    <w:rsid w:val="00B22356"/>
    <w:rsid w:val="00B22430"/>
    <w:rsid w:val="00B2281F"/>
    <w:rsid w:val="00B22C0D"/>
    <w:rsid w:val="00B23619"/>
    <w:rsid w:val="00B236FF"/>
    <w:rsid w:val="00B239DD"/>
    <w:rsid w:val="00B23AF4"/>
    <w:rsid w:val="00B23C15"/>
    <w:rsid w:val="00B23C47"/>
    <w:rsid w:val="00B24737"/>
    <w:rsid w:val="00B24F0F"/>
    <w:rsid w:val="00B25624"/>
    <w:rsid w:val="00B25762"/>
    <w:rsid w:val="00B2583F"/>
    <w:rsid w:val="00B25B40"/>
    <w:rsid w:val="00B25B5A"/>
    <w:rsid w:val="00B25FDE"/>
    <w:rsid w:val="00B26034"/>
    <w:rsid w:val="00B2621F"/>
    <w:rsid w:val="00B26473"/>
    <w:rsid w:val="00B26A06"/>
    <w:rsid w:val="00B26AB0"/>
    <w:rsid w:val="00B26AD2"/>
    <w:rsid w:val="00B26CA2"/>
    <w:rsid w:val="00B26F4F"/>
    <w:rsid w:val="00B2700A"/>
    <w:rsid w:val="00B2727C"/>
    <w:rsid w:val="00B274BC"/>
    <w:rsid w:val="00B275AB"/>
    <w:rsid w:val="00B27B44"/>
    <w:rsid w:val="00B30302"/>
    <w:rsid w:val="00B30B4E"/>
    <w:rsid w:val="00B31132"/>
    <w:rsid w:val="00B31246"/>
    <w:rsid w:val="00B313F4"/>
    <w:rsid w:val="00B3174D"/>
    <w:rsid w:val="00B317F3"/>
    <w:rsid w:val="00B3188E"/>
    <w:rsid w:val="00B31983"/>
    <w:rsid w:val="00B31AA6"/>
    <w:rsid w:val="00B31DBF"/>
    <w:rsid w:val="00B322A7"/>
    <w:rsid w:val="00B325D9"/>
    <w:rsid w:val="00B3262E"/>
    <w:rsid w:val="00B326FF"/>
    <w:rsid w:val="00B32B53"/>
    <w:rsid w:val="00B32DF4"/>
    <w:rsid w:val="00B33665"/>
    <w:rsid w:val="00B337A2"/>
    <w:rsid w:val="00B33819"/>
    <w:rsid w:val="00B3389B"/>
    <w:rsid w:val="00B3397C"/>
    <w:rsid w:val="00B33A96"/>
    <w:rsid w:val="00B33F16"/>
    <w:rsid w:val="00B340AA"/>
    <w:rsid w:val="00B3429F"/>
    <w:rsid w:val="00B34A9F"/>
    <w:rsid w:val="00B34B80"/>
    <w:rsid w:val="00B34F07"/>
    <w:rsid w:val="00B35C82"/>
    <w:rsid w:val="00B35CDA"/>
    <w:rsid w:val="00B35D87"/>
    <w:rsid w:val="00B36179"/>
    <w:rsid w:val="00B36294"/>
    <w:rsid w:val="00B36664"/>
    <w:rsid w:val="00B36FB5"/>
    <w:rsid w:val="00B374D3"/>
    <w:rsid w:val="00B378CF"/>
    <w:rsid w:val="00B37A60"/>
    <w:rsid w:val="00B37D97"/>
    <w:rsid w:val="00B37EB4"/>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678"/>
    <w:rsid w:val="00B4274B"/>
    <w:rsid w:val="00B42C05"/>
    <w:rsid w:val="00B43080"/>
    <w:rsid w:val="00B43126"/>
    <w:rsid w:val="00B435B1"/>
    <w:rsid w:val="00B4367F"/>
    <w:rsid w:val="00B4368A"/>
    <w:rsid w:val="00B4385E"/>
    <w:rsid w:val="00B438BA"/>
    <w:rsid w:val="00B438FB"/>
    <w:rsid w:val="00B439CC"/>
    <w:rsid w:val="00B439D3"/>
    <w:rsid w:val="00B43C48"/>
    <w:rsid w:val="00B4421B"/>
    <w:rsid w:val="00B44773"/>
    <w:rsid w:val="00B44A7D"/>
    <w:rsid w:val="00B44F99"/>
    <w:rsid w:val="00B453B6"/>
    <w:rsid w:val="00B45416"/>
    <w:rsid w:val="00B4570F"/>
    <w:rsid w:val="00B45876"/>
    <w:rsid w:val="00B458A1"/>
    <w:rsid w:val="00B459CD"/>
    <w:rsid w:val="00B45B16"/>
    <w:rsid w:val="00B45E48"/>
    <w:rsid w:val="00B45E83"/>
    <w:rsid w:val="00B45E96"/>
    <w:rsid w:val="00B4611B"/>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62A"/>
    <w:rsid w:val="00B55688"/>
    <w:rsid w:val="00B55714"/>
    <w:rsid w:val="00B558A8"/>
    <w:rsid w:val="00B55AC0"/>
    <w:rsid w:val="00B55AC2"/>
    <w:rsid w:val="00B560C9"/>
    <w:rsid w:val="00B5610C"/>
    <w:rsid w:val="00B56238"/>
    <w:rsid w:val="00B56533"/>
    <w:rsid w:val="00B56CFC"/>
    <w:rsid w:val="00B5710A"/>
    <w:rsid w:val="00B572A6"/>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A8D"/>
    <w:rsid w:val="00B70F05"/>
    <w:rsid w:val="00B711CE"/>
    <w:rsid w:val="00B7136E"/>
    <w:rsid w:val="00B71480"/>
    <w:rsid w:val="00B7170C"/>
    <w:rsid w:val="00B7181D"/>
    <w:rsid w:val="00B71888"/>
    <w:rsid w:val="00B71DC8"/>
    <w:rsid w:val="00B72018"/>
    <w:rsid w:val="00B72253"/>
    <w:rsid w:val="00B725C2"/>
    <w:rsid w:val="00B72660"/>
    <w:rsid w:val="00B726F0"/>
    <w:rsid w:val="00B72AA8"/>
    <w:rsid w:val="00B72E8A"/>
    <w:rsid w:val="00B72F51"/>
    <w:rsid w:val="00B735D6"/>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2FC1"/>
    <w:rsid w:val="00B83444"/>
    <w:rsid w:val="00B836ED"/>
    <w:rsid w:val="00B83A6B"/>
    <w:rsid w:val="00B83A9F"/>
    <w:rsid w:val="00B83F27"/>
    <w:rsid w:val="00B83FFB"/>
    <w:rsid w:val="00B84440"/>
    <w:rsid w:val="00B84511"/>
    <w:rsid w:val="00B8459A"/>
    <w:rsid w:val="00B84873"/>
    <w:rsid w:val="00B849C9"/>
    <w:rsid w:val="00B84CB4"/>
    <w:rsid w:val="00B84D9B"/>
    <w:rsid w:val="00B853BE"/>
    <w:rsid w:val="00B85874"/>
    <w:rsid w:val="00B85A11"/>
    <w:rsid w:val="00B85CC3"/>
    <w:rsid w:val="00B863D1"/>
    <w:rsid w:val="00B86476"/>
    <w:rsid w:val="00B86932"/>
    <w:rsid w:val="00B86A3D"/>
    <w:rsid w:val="00B86BF9"/>
    <w:rsid w:val="00B87423"/>
    <w:rsid w:val="00B874B0"/>
    <w:rsid w:val="00B875C7"/>
    <w:rsid w:val="00B87990"/>
    <w:rsid w:val="00B87CC3"/>
    <w:rsid w:val="00B90014"/>
    <w:rsid w:val="00B903A5"/>
    <w:rsid w:val="00B905C1"/>
    <w:rsid w:val="00B90D10"/>
    <w:rsid w:val="00B90FE5"/>
    <w:rsid w:val="00B919AD"/>
    <w:rsid w:val="00B91A2B"/>
    <w:rsid w:val="00B91DE3"/>
    <w:rsid w:val="00B925DF"/>
    <w:rsid w:val="00B9270C"/>
    <w:rsid w:val="00B9290A"/>
    <w:rsid w:val="00B92EE1"/>
    <w:rsid w:val="00B92F0D"/>
    <w:rsid w:val="00B93204"/>
    <w:rsid w:val="00B93261"/>
    <w:rsid w:val="00B93421"/>
    <w:rsid w:val="00B93A67"/>
    <w:rsid w:val="00B93BFD"/>
    <w:rsid w:val="00B93D2E"/>
    <w:rsid w:val="00B93F2E"/>
    <w:rsid w:val="00B93FBF"/>
    <w:rsid w:val="00B942CE"/>
    <w:rsid w:val="00B942E1"/>
    <w:rsid w:val="00B9448C"/>
    <w:rsid w:val="00B949C2"/>
    <w:rsid w:val="00B94B70"/>
    <w:rsid w:val="00B94E17"/>
    <w:rsid w:val="00B95395"/>
    <w:rsid w:val="00B953D2"/>
    <w:rsid w:val="00B95618"/>
    <w:rsid w:val="00B956F8"/>
    <w:rsid w:val="00B957F6"/>
    <w:rsid w:val="00B957FE"/>
    <w:rsid w:val="00B9583C"/>
    <w:rsid w:val="00B95AC2"/>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658"/>
    <w:rsid w:val="00BA1954"/>
    <w:rsid w:val="00BA1E56"/>
    <w:rsid w:val="00BA23B0"/>
    <w:rsid w:val="00BA271B"/>
    <w:rsid w:val="00BA2FEF"/>
    <w:rsid w:val="00BA335D"/>
    <w:rsid w:val="00BA348A"/>
    <w:rsid w:val="00BA35C4"/>
    <w:rsid w:val="00BA3913"/>
    <w:rsid w:val="00BA3A30"/>
    <w:rsid w:val="00BA3A83"/>
    <w:rsid w:val="00BA3C1F"/>
    <w:rsid w:val="00BA438F"/>
    <w:rsid w:val="00BA4A4F"/>
    <w:rsid w:val="00BA4BFA"/>
    <w:rsid w:val="00BA5376"/>
    <w:rsid w:val="00BA5462"/>
    <w:rsid w:val="00BA558C"/>
    <w:rsid w:val="00BA56F5"/>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958"/>
    <w:rsid w:val="00BB1C0C"/>
    <w:rsid w:val="00BB1CE7"/>
    <w:rsid w:val="00BB1E73"/>
    <w:rsid w:val="00BB1F3C"/>
    <w:rsid w:val="00BB2470"/>
    <w:rsid w:val="00BB2680"/>
    <w:rsid w:val="00BB2899"/>
    <w:rsid w:val="00BB2FD3"/>
    <w:rsid w:val="00BB2FDF"/>
    <w:rsid w:val="00BB2FFF"/>
    <w:rsid w:val="00BB335C"/>
    <w:rsid w:val="00BB3A0F"/>
    <w:rsid w:val="00BB3D63"/>
    <w:rsid w:val="00BB4207"/>
    <w:rsid w:val="00BB4D92"/>
    <w:rsid w:val="00BB4FE3"/>
    <w:rsid w:val="00BB5001"/>
    <w:rsid w:val="00BB5162"/>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C65"/>
    <w:rsid w:val="00BC0E90"/>
    <w:rsid w:val="00BC12FB"/>
    <w:rsid w:val="00BC1A96"/>
    <w:rsid w:val="00BC1C3C"/>
    <w:rsid w:val="00BC1D12"/>
    <w:rsid w:val="00BC1DC1"/>
    <w:rsid w:val="00BC228A"/>
    <w:rsid w:val="00BC2C70"/>
    <w:rsid w:val="00BC307F"/>
    <w:rsid w:val="00BC3159"/>
    <w:rsid w:val="00BC3257"/>
    <w:rsid w:val="00BC337B"/>
    <w:rsid w:val="00BC398E"/>
    <w:rsid w:val="00BC39DB"/>
    <w:rsid w:val="00BC3A32"/>
    <w:rsid w:val="00BC3BAF"/>
    <w:rsid w:val="00BC3C7E"/>
    <w:rsid w:val="00BC3D40"/>
    <w:rsid w:val="00BC4020"/>
    <w:rsid w:val="00BC410E"/>
    <w:rsid w:val="00BC46EF"/>
    <w:rsid w:val="00BC4740"/>
    <w:rsid w:val="00BC4876"/>
    <w:rsid w:val="00BC66B9"/>
    <w:rsid w:val="00BC67CB"/>
    <w:rsid w:val="00BC6A5F"/>
    <w:rsid w:val="00BC6FD6"/>
    <w:rsid w:val="00BC7284"/>
    <w:rsid w:val="00BC7C94"/>
    <w:rsid w:val="00BD008E"/>
    <w:rsid w:val="00BD030E"/>
    <w:rsid w:val="00BD0582"/>
    <w:rsid w:val="00BD09B1"/>
    <w:rsid w:val="00BD12B3"/>
    <w:rsid w:val="00BD16F6"/>
    <w:rsid w:val="00BD1781"/>
    <w:rsid w:val="00BD17CD"/>
    <w:rsid w:val="00BD2205"/>
    <w:rsid w:val="00BD221C"/>
    <w:rsid w:val="00BD25DD"/>
    <w:rsid w:val="00BD28F1"/>
    <w:rsid w:val="00BD2AD9"/>
    <w:rsid w:val="00BD2B45"/>
    <w:rsid w:val="00BD2F3B"/>
    <w:rsid w:val="00BD3297"/>
    <w:rsid w:val="00BD3372"/>
    <w:rsid w:val="00BD3430"/>
    <w:rsid w:val="00BD3B20"/>
    <w:rsid w:val="00BD3F4B"/>
    <w:rsid w:val="00BD4FC8"/>
    <w:rsid w:val="00BD50AA"/>
    <w:rsid w:val="00BD5135"/>
    <w:rsid w:val="00BD59BD"/>
    <w:rsid w:val="00BD5B43"/>
    <w:rsid w:val="00BD5CC4"/>
    <w:rsid w:val="00BD5DAB"/>
    <w:rsid w:val="00BD6662"/>
    <w:rsid w:val="00BD6ED0"/>
    <w:rsid w:val="00BD70A0"/>
    <w:rsid w:val="00BD70E0"/>
    <w:rsid w:val="00BD7103"/>
    <w:rsid w:val="00BD7291"/>
    <w:rsid w:val="00BD7490"/>
    <w:rsid w:val="00BD79CE"/>
    <w:rsid w:val="00BD7B6E"/>
    <w:rsid w:val="00BD7C20"/>
    <w:rsid w:val="00BD7EA3"/>
    <w:rsid w:val="00BD7FE2"/>
    <w:rsid w:val="00BE00E1"/>
    <w:rsid w:val="00BE015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48"/>
    <w:rsid w:val="00BE4DE1"/>
    <w:rsid w:val="00BE51E1"/>
    <w:rsid w:val="00BE59BE"/>
    <w:rsid w:val="00BE5FC4"/>
    <w:rsid w:val="00BE61C8"/>
    <w:rsid w:val="00BE6586"/>
    <w:rsid w:val="00BE6BE0"/>
    <w:rsid w:val="00BE6C0A"/>
    <w:rsid w:val="00BE6CF2"/>
    <w:rsid w:val="00BE6D68"/>
    <w:rsid w:val="00BE712D"/>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5FE5"/>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27E"/>
    <w:rsid w:val="00C04513"/>
    <w:rsid w:val="00C04839"/>
    <w:rsid w:val="00C04873"/>
    <w:rsid w:val="00C052E1"/>
    <w:rsid w:val="00C055E8"/>
    <w:rsid w:val="00C0574C"/>
    <w:rsid w:val="00C05815"/>
    <w:rsid w:val="00C058C5"/>
    <w:rsid w:val="00C05BEC"/>
    <w:rsid w:val="00C05E6E"/>
    <w:rsid w:val="00C064AA"/>
    <w:rsid w:val="00C06933"/>
    <w:rsid w:val="00C06E7D"/>
    <w:rsid w:val="00C06FB7"/>
    <w:rsid w:val="00C070CF"/>
    <w:rsid w:val="00C076CB"/>
    <w:rsid w:val="00C07A37"/>
    <w:rsid w:val="00C07C9D"/>
    <w:rsid w:val="00C10061"/>
    <w:rsid w:val="00C10D9A"/>
    <w:rsid w:val="00C10DE6"/>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0"/>
    <w:rsid w:val="00C17191"/>
    <w:rsid w:val="00C172C6"/>
    <w:rsid w:val="00C174B6"/>
    <w:rsid w:val="00C1778E"/>
    <w:rsid w:val="00C17B61"/>
    <w:rsid w:val="00C17DB4"/>
    <w:rsid w:val="00C17F0D"/>
    <w:rsid w:val="00C203D5"/>
    <w:rsid w:val="00C20A00"/>
    <w:rsid w:val="00C20BA3"/>
    <w:rsid w:val="00C20C80"/>
    <w:rsid w:val="00C210AB"/>
    <w:rsid w:val="00C21179"/>
    <w:rsid w:val="00C21673"/>
    <w:rsid w:val="00C216C8"/>
    <w:rsid w:val="00C21B29"/>
    <w:rsid w:val="00C21C7A"/>
    <w:rsid w:val="00C21D7C"/>
    <w:rsid w:val="00C21E07"/>
    <w:rsid w:val="00C21EC5"/>
    <w:rsid w:val="00C2208E"/>
    <w:rsid w:val="00C220CC"/>
    <w:rsid w:val="00C22303"/>
    <w:rsid w:val="00C22507"/>
    <w:rsid w:val="00C22859"/>
    <w:rsid w:val="00C22A0C"/>
    <w:rsid w:val="00C22F92"/>
    <w:rsid w:val="00C23130"/>
    <w:rsid w:val="00C2330E"/>
    <w:rsid w:val="00C23D56"/>
    <w:rsid w:val="00C23D9E"/>
    <w:rsid w:val="00C24200"/>
    <w:rsid w:val="00C242A8"/>
    <w:rsid w:val="00C243F3"/>
    <w:rsid w:val="00C24E75"/>
    <w:rsid w:val="00C24E78"/>
    <w:rsid w:val="00C25503"/>
    <w:rsid w:val="00C255A5"/>
    <w:rsid w:val="00C2584B"/>
    <w:rsid w:val="00C25942"/>
    <w:rsid w:val="00C25DD9"/>
    <w:rsid w:val="00C2663F"/>
    <w:rsid w:val="00C266BA"/>
    <w:rsid w:val="00C2694C"/>
    <w:rsid w:val="00C269B9"/>
    <w:rsid w:val="00C26DB8"/>
    <w:rsid w:val="00C26E11"/>
    <w:rsid w:val="00C26E2E"/>
    <w:rsid w:val="00C26F9E"/>
    <w:rsid w:val="00C2742C"/>
    <w:rsid w:val="00C274E8"/>
    <w:rsid w:val="00C277FD"/>
    <w:rsid w:val="00C27C65"/>
    <w:rsid w:val="00C303FB"/>
    <w:rsid w:val="00C30976"/>
    <w:rsid w:val="00C30EB8"/>
    <w:rsid w:val="00C30FF6"/>
    <w:rsid w:val="00C31934"/>
    <w:rsid w:val="00C319A2"/>
    <w:rsid w:val="00C319AD"/>
    <w:rsid w:val="00C31F04"/>
    <w:rsid w:val="00C325F0"/>
    <w:rsid w:val="00C32B82"/>
    <w:rsid w:val="00C32CE6"/>
    <w:rsid w:val="00C33691"/>
    <w:rsid w:val="00C33DE7"/>
    <w:rsid w:val="00C3400F"/>
    <w:rsid w:val="00C34289"/>
    <w:rsid w:val="00C3496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295"/>
    <w:rsid w:val="00C40373"/>
    <w:rsid w:val="00C40682"/>
    <w:rsid w:val="00C4082D"/>
    <w:rsid w:val="00C40AE6"/>
    <w:rsid w:val="00C40CBC"/>
    <w:rsid w:val="00C40F93"/>
    <w:rsid w:val="00C40FFA"/>
    <w:rsid w:val="00C4101B"/>
    <w:rsid w:val="00C411AF"/>
    <w:rsid w:val="00C4138D"/>
    <w:rsid w:val="00C416CB"/>
    <w:rsid w:val="00C4179A"/>
    <w:rsid w:val="00C417BD"/>
    <w:rsid w:val="00C41E3A"/>
    <w:rsid w:val="00C42031"/>
    <w:rsid w:val="00C423FF"/>
    <w:rsid w:val="00C4260B"/>
    <w:rsid w:val="00C4278D"/>
    <w:rsid w:val="00C4304C"/>
    <w:rsid w:val="00C431F1"/>
    <w:rsid w:val="00C43315"/>
    <w:rsid w:val="00C43B11"/>
    <w:rsid w:val="00C43BF1"/>
    <w:rsid w:val="00C43E1C"/>
    <w:rsid w:val="00C43EB5"/>
    <w:rsid w:val="00C43EF2"/>
    <w:rsid w:val="00C43F72"/>
    <w:rsid w:val="00C4437B"/>
    <w:rsid w:val="00C44AD9"/>
    <w:rsid w:val="00C44C1E"/>
    <w:rsid w:val="00C44EA6"/>
    <w:rsid w:val="00C44F84"/>
    <w:rsid w:val="00C45028"/>
    <w:rsid w:val="00C4516E"/>
    <w:rsid w:val="00C452F5"/>
    <w:rsid w:val="00C4536A"/>
    <w:rsid w:val="00C45426"/>
    <w:rsid w:val="00C45B2D"/>
    <w:rsid w:val="00C45F9E"/>
    <w:rsid w:val="00C46422"/>
    <w:rsid w:val="00C464CD"/>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FC6"/>
    <w:rsid w:val="00C55318"/>
    <w:rsid w:val="00C554A5"/>
    <w:rsid w:val="00C555FC"/>
    <w:rsid w:val="00C55A9F"/>
    <w:rsid w:val="00C55C1A"/>
    <w:rsid w:val="00C5630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1FBC"/>
    <w:rsid w:val="00C621DA"/>
    <w:rsid w:val="00C622FE"/>
    <w:rsid w:val="00C626DF"/>
    <w:rsid w:val="00C62CD5"/>
    <w:rsid w:val="00C62F50"/>
    <w:rsid w:val="00C6306D"/>
    <w:rsid w:val="00C6323D"/>
    <w:rsid w:val="00C636E6"/>
    <w:rsid w:val="00C6398D"/>
    <w:rsid w:val="00C639D6"/>
    <w:rsid w:val="00C63A5F"/>
    <w:rsid w:val="00C63D20"/>
    <w:rsid w:val="00C63EA2"/>
    <w:rsid w:val="00C63F8E"/>
    <w:rsid w:val="00C647FB"/>
    <w:rsid w:val="00C654E0"/>
    <w:rsid w:val="00C65589"/>
    <w:rsid w:val="00C656BF"/>
    <w:rsid w:val="00C656E6"/>
    <w:rsid w:val="00C65A9C"/>
    <w:rsid w:val="00C65B4D"/>
    <w:rsid w:val="00C65BA8"/>
    <w:rsid w:val="00C65D3D"/>
    <w:rsid w:val="00C65E5A"/>
    <w:rsid w:val="00C65E5C"/>
    <w:rsid w:val="00C665E1"/>
    <w:rsid w:val="00C666F6"/>
    <w:rsid w:val="00C6695C"/>
    <w:rsid w:val="00C66A04"/>
    <w:rsid w:val="00C6701D"/>
    <w:rsid w:val="00C6729F"/>
    <w:rsid w:val="00C672F4"/>
    <w:rsid w:val="00C67357"/>
    <w:rsid w:val="00C67697"/>
    <w:rsid w:val="00C677C2"/>
    <w:rsid w:val="00C67822"/>
    <w:rsid w:val="00C6785D"/>
    <w:rsid w:val="00C67EAB"/>
    <w:rsid w:val="00C70342"/>
    <w:rsid w:val="00C703C6"/>
    <w:rsid w:val="00C70584"/>
    <w:rsid w:val="00C70DFF"/>
    <w:rsid w:val="00C71097"/>
    <w:rsid w:val="00C719DD"/>
    <w:rsid w:val="00C71C23"/>
    <w:rsid w:val="00C71F93"/>
    <w:rsid w:val="00C723DC"/>
    <w:rsid w:val="00C72988"/>
    <w:rsid w:val="00C729AA"/>
    <w:rsid w:val="00C72A52"/>
    <w:rsid w:val="00C72F91"/>
    <w:rsid w:val="00C7324F"/>
    <w:rsid w:val="00C735D1"/>
    <w:rsid w:val="00C7364D"/>
    <w:rsid w:val="00C73998"/>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6BFF"/>
    <w:rsid w:val="00C77A1D"/>
    <w:rsid w:val="00C77C58"/>
    <w:rsid w:val="00C80073"/>
    <w:rsid w:val="00C80700"/>
    <w:rsid w:val="00C807ED"/>
    <w:rsid w:val="00C80C69"/>
    <w:rsid w:val="00C80DEA"/>
    <w:rsid w:val="00C80ECA"/>
    <w:rsid w:val="00C8103F"/>
    <w:rsid w:val="00C8143F"/>
    <w:rsid w:val="00C8169A"/>
    <w:rsid w:val="00C81C85"/>
    <w:rsid w:val="00C81D40"/>
    <w:rsid w:val="00C82AEE"/>
    <w:rsid w:val="00C82CE5"/>
    <w:rsid w:val="00C83214"/>
    <w:rsid w:val="00C832DC"/>
    <w:rsid w:val="00C834A8"/>
    <w:rsid w:val="00C8377F"/>
    <w:rsid w:val="00C8383E"/>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588"/>
    <w:rsid w:val="00C948EA"/>
    <w:rsid w:val="00C9560D"/>
    <w:rsid w:val="00C95854"/>
    <w:rsid w:val="00C95D41"/>
    <w:rsid w:val="00C95EFF"/>
    <w:rsid w:val="00C96106"/>
    <w:rsid w:val="00C96289"/>
    <w:rsid w:val="00C9659C"/>
    <w:rsid w:val="00C968C0"/>
    <w:rsid w:val="00C96B73"/>
    <w:rsid w:val="00C96E61"/>
    <w:rsid w:val="00C96E6F"/>
    <w:rsid w:val="00C972A3"/>
    <w:rsid w:val="00C973A4"/>
    <w:rsid w:val="00C973C1"/>
    <w:rsid w:val="00C97872"/>
    <w:rsid w:val="00C978D0"/>
    <w:rsid w:val="00C97904"/>
    <w:rsid w:val="00C9794E"/>
    <w:rsid w:val="00C97B02"/>
    <w:rsid w:val="00CA02A1"/>
    <w:rsid w:val="00CA0532"/>
    <w:rsid w:val="00CA07E6"/>
    <w:rsid w:val="00CA0914"/>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1FAB"/>
    <w:rsid w:val="00CB21F0"/>
    <w:rsid w:val="00CB22B2"/>
    <w:rsid w:val="00CB22BD"/>
    <w:rsid w:val="00CB26EC"/>
    <w:rsid w:val="00CB2D2A"/>
    <w:rsid w:val="00CB2FFA"/>
    <w:rsid w:val="00CB348C"/>
    <w:rsid w:val="00CB39A5"/>
    <w:rsid w:val="00CB3D7D"/>
    <w:rsid w:val="00CB3DF0"/>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6"/>
    <w:rsid w:val="00CB6589"/>
    <w:rsid w:val="00CB677E"/>
    <w:rsid w:val="00CB692D"/>
    <w:rsid w:val="00CB7683"/>
    <w:rsid w:val="00CB787A"/>
    <w:rsid w:val="00CB7BC1"/>
    <w:rsid w:val="00CB7D07"/>
    <w:rsid w:val="00CC0439"/>
    <w:rsid w:val="00CC0B8A"/>
    <w:rsid w:val="00CC0C4A"/>
    <w:rsid w:val="00CC131D"/>
    <w:rsid w:val="00CC13B3"/>
    <w:rsid w:val="00CC17F0"/>
    <w:rsid w:val="00CC1853"/>
    <w:rsid w:val="00CC18A5"/>
    <w:rsid w:val="00CC1A34"/>
    <w:rsid w:val="00CC1FAE"/>
    <w:rsid w:val="00CC237C"/>
    <w:rsid w:val="00CC24BB"/>
    <w:rsid w:val="00CC29EF"/>
    <w:rsid w:val="00CC2D14"/>
    <w:rsid w:val="00CC2F60"/>
    <w:rsid w:val="00CC3276"/>
    <w:rsid w:val="00CC335F"/>
    <w:rsid w:val="00CC3A23"/>
    <w:rsid w:val="00CC3ACA"/>
    <w:rsid w:val="00CC3D59"/>
    <w:rsid w:val="00CC400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1DBD"/>
    <w:rsid w:val="00CD2225"/>
    <w:rsid w:val="00CD2396"/>
    <w:rsid w:val="00CD239A"/>
    <w:rsid w:val="00CD3548"/>
    <w:rsid w:val="00CD368D"/>
    <w:rsid w:val="00CD3784"/>
    <w:rsid w:val="00CD3838"/>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861"/>
    <w:rsid w:val="00CE0A18"/>
    <w:rsid w:val="00CE0C0D"/>
    <w:rsid w:val="00CE1377"/>
    <w:rsid w:val="00CE198D"/>
    <w:rsid w:val="00CE19B4"/>
    <w:rsid w:val="00CE1A12"/>
    <w:rsid w:val="00CE1CCB"/>
    <w:rsid w:val="00CE1DF4"/>
    <w:rsid w:val="00CE1F89"/>
    <w:rsid w:val="00CE1FC5"/>
    <w:rsid w:val="00CE2180"/>
    <w:rsid w:val="00CE270B"/>
    <w:rsid w:val="00CE27A4"/>
    <w:rsid w:val="00CE2BC5"/>
    <w:rsid w:val="00CE2D48"/>
    <w:rsid w:val="00CE329A"/>
    <w:rsid w:val="00CE331F"/>
    <w:rsid w:val="00CE364C"/>
    <w:rsid w:val="00CE413C"/>
    <w:rsid w:val="00CE46E5"/>
    <w:rsid w:val="00CE485A"/>
    <w:rsid w:val="00CE4D2E"/>
    <w:rsid w:val="00CE4E26"/>
    <w:rsid w:val="00CE5125"/>
    <w:rsid w:val="00CE526C"/>
    <w:rsid w:val="00CE5279"/>
    <w:rsid w:val="00CE52CE"/>
    <w:rsid w:val="00CE53AB"/>
    <w:rsid w:val="00CE5524"/>
    <w:rsid w:val="00CE5A78"/>
    <w:rsid w:val="00CE5C59"/>
    <w:rsid w:val="00CE5EF5"/>
    <w:rsid w:val="00CE5F96"/>
    <w:rsid w:val="00CE5FA1"/>
    <w:rsid w:val="00CE5FCF"/>
    <w:rsid w:val="00CE613E"/>
    <w:rsid w:val="00CE621E"/>
    <w:rsid w:val="00CE63FB"/>
    <w:rsid w:val="00CE66CA"/>
    <w:rsid w:val="00CE6E2C"/>
    <w:rsid w:val="00CE6F70"/>
    <w:rsid w:val="00CE71DF"/>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6AB"/>
    <w:rsid w:val="00CF2EB4"/>
    <w:rsid w:val="00CF30F9"/>
    <w:rsid w:val="00CF353B"/>
    <w:rsid w:val="00CF3789"/>
    <w:rsid w:val="00CF4247"/>
    <w:rsid w:val="00CF44CE"/>
    <w:rsid w:val="00CF4AA6"/>
    <w:rsid w:val="00CF4ED7"/>
    <w:rsid w:val="00CF5263"/>
    <w:rsid w:val="00CF60B5"/>
    <w:rsid w:val="00CF6265"/>
    <w:rsid w:val="00CF650E"/>
    <w:rsid w:val="00CF6C71"/>
    <w:rsid w:val="00CF7076"/>
    <w:rsid w:val="00CF774C"/>
    <w:rsid w:val="00CF7BEB"/>
    <w:rsid w:val="00D004FA"/>
    <w:rsid w:val="00D00636"/>
    <w:rsid w:val="00D006BB"/>
    <w:rsid w:val="00D00A57"/>
    <w:rsid w:val="00D00FFF"/>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421"/>
    <w:rsid w:val="00D04848"/>
    <w:rsid w:val="00D04C92"/>
    <w:rsid w:val="00D05045"/>
    <w:rsid w:val="00D05132"/>
    <w:rsid w:val="00D05E2B"/>
    <w:rsid w:val="00D05EA9"/>
    <w:rsid w:val="00D060CC"/>
    <w:rsid w:val="00D061ED"/>
    <w:rsid w:val="00D063F1"/>
    <w:rsid w:val="00D064D3"/>
    <w:rsid w:val="00D0676F"/>
    <w:rsid w:val="00D067FF"/>
    <w:rsid w:val="00D06BBC"/>
    <w:rsid w:val="00D06D6D"/>
    <w:rsid w:val="00D071F8"/>
    <w:rsid w:val="00D07252"/>
    <w:rsid w:val="00D074F4"/>
    <w:rsid w:val="00D079E7"/>
    <w:rsid w:val="00D07AFF"/>
    <w:rsid w:val="00D07CE1"/>
    <w:rsid w:val="00D07FD4"/>
    <w:rsid w:val="00D1026A"/>
    <w:rsid w:val="00D10727"/>
    <w:rsid w:val="00D1079C"/>
    <w:rsid w:val="00D107CF"/>
    <w:rsid w:val="00D111CA"/>
    <w:rsid w:val="00D111CF"/>
    <w:rsid w:val="00D111D9"/>
    <w:rsid w:val="00D117B9"/>
    <w:rsid w:val="00D11A10"/>
    <w:rsid w:val="00D11B0B"/>
    <w:rsid w:val="00D1204D"/>
    <w:rsid w:val="00D12293"/>
    <w:rsid w:val="00D12365"/>
    <w:rsid w:val="00D1241E"/>
    <w:rsid w:val="00D127AD"/>
    <w:rsid w:val="00D12A7D"/>
    <w:rsid w:val="00D12E6B"/>
    <w:rsid w:val="00D12F30"/>
    <w:rsid w:val="00D130D9"/>
    <w:rsid w:val="00D13D26"/>
    <w:rsid w:val="00D13DF3"/>
    <w:rsid w:val="00D13F9F"/>
    <w:rsid w:val="00D14236"/>
    <w:rsid w:val="00D14553"/>
    <w:rsid w:val="00D14BC9"/>
    <w:rsid w:val="00D14DB1"/>
    <w:rsid w:val="00D14E28"/>
    <w:rsid w:val="00D14FC1"/>
    <w:rsid w:val="00D15368"/>
    <w:rsid w:val="00D15A1B"/>
    <w:rsid w:val="00D15E51"/>
    <w:rsid w:val="00D15EA4"/>
    <w:rsid w:val="00D15F43"/>
    <w:rsid w:val="00D16014"/>
    <w:rsid w:val="00D16542"/>
    <w:rsid w:val="00D1699D"/>
    <w:rsid w:val="00D16A87"/>
    <w:rsid w:val="00D16D3A"/>
    <w:rsid w:val="00D16E87"/>
    <w:rsid w:val="00D174E1"/>
    <w:rsid w:val="00D17953"/>
    <w:rsid w:val="00D17AF2"/>
    <w:rsid w:val="00D17EBA"/>
    <w:rsid w:val="00D20004"/>
    <w:rsid w:val="00D20243"/>
    <w:rsid w:val="00D205D7"/>
    <w:rsid w:val="00D2084D"/>
    <w:rsid w:val="00D20B8B"/>
    <w:rsid w:val="00D20D28"/>
    <w:rsid w:val="00D212E6"/>
    <w:rsid w:val="00D2162C"/>
    <w:rsid w:val="00D21A3C"/>
    <w:rsid w:val="00D22342"/>
    <w:rsid w:val="00D22ABA"/>
    <w:rsid w:val="00D22C56"/>
    <w:rsid w:val="00D22CEE"/>
    <w:rsid w:val="00D22DA8"/>
    <w:rsid w:val="00D22E56"/>
    <w:rsid w:val="00D230E4"/>
    <w:rsid w:val="00D233F1"/>
    <w:rsid w:val="00D2490B"/>
    <w:rsid w:val="00D24B4C"/>
    <w:rsid w:val="00D24E25"/>
    <w:rsid w:val="00D256F8"/>
    <w:rsid w:val="00D2580C"/>
    <w:rsid w:val="00D25BDA"/>
    <w:rsid w:val="00D25FA9"/>
    <w:rsid w:val="00D26142"/>
    <w:rsid w:val="00D264AD"/>
    <w:rsid w:val="00D26762"/>
    <w:rsid w:val="00D2685C"/>
    <w:rsid w:val="00D26A22"/>
    <w:rsid w:val="00D26A3B"/>
    <w:rsid w:val="00D26E6F"/>
    <w:rsid w:val="00D27093"/>
    <w:rsid w:val="00D2749D"/>
    <w:rsid w:val="00D27A36"/>
    <w:rsid w:val="00D27AB2"/>
    <w:rsid w:val="00D27B70"/>
    <w:rsid w:val="00D302FD"/>
    <w:rsid w:val="00D30326"/>
    <w:rsid w:val="00D3038A"/>
    <w:rsid w:val="00D30436"/>
    <w:rsid w:val="00D3098D"/>
    <w:rsid w:val="00D30F48"/>
    <w:rsid w:val="00D318AE"/>
    <w:rsid w:val="00D318BB"/>
    <w:rsid w:val="00D3198D"/>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3F31"/>
    <w:rsid w:val="00D34A0B"/>
    <w:rsid w:val="00D34E95"/>
    <w:rsid w:val="00D35513"/>
    <w:rsid w:val="00D35672"/>
    <w:rsid w:val="00D36234"/>
    <w:rsid w:val="00D36371"/>
    <w:rsid w:val="00D364E0"/>
    <w:rsid w:val="00D366E5"/>
    <w:rsid w:val="00D36A61"/>
    <w:rsid w:val="00D36D63"/>
    <w:rsid w:val="00D3786D"/>
    <w:rsid w:val="00D37A2E"/>
    <w:rsid w:val="00D37B77"/>
    <w:rsid w:val="00D37E8C"/>
    <w:rsid w:val="00D37F2B"/>
    <w:rsid w:val="00D40246"/>
    <w:rsid w:val="00D404C3"/>
    <w:rsid w:val="00D40F00"/>
    <w:rsid w:val="00D40F74"/>
    <w:rsid w:val="00D4135C"/>
    <w:rsid w:val="00D4162F"/>
    <w:rsid w:val="00D4178A"/>
    <w:rsid w:val="00D41980"/>
    <w:rsid w:val="00D419FE"/>
    <w:rsid w:val="00D4227E"/>
    <w:rsid w:val="00D42410"/>
    <w:rsid w:val="00D42521"/>
    <w:rsid w:val="00D42ABC"/>
    <w:rsid w:val="00D42D68"/>
    <w:rsid w:val="00D42E2F"/>
    <w:rsid w:val="00D437D8"/>
    <w:rsid w:val="00D439CF"/>
    <w:rsid w:val="00D43A0C"/>
    <w:rsid w:val="00D43F71"/>
    <w:rsid w:val="00D43F8F"/>
    <w:rsid w:val="00D44318"/>
    <w:rsid w:val="00D44427"/>
    <w:rsid w:val="00D44994"/>
    <w:rsid w:val="00D44E58"/>
    <w:rsid w:val="00D45285"/>
    <w:rsid w:val="00D45504"/>
    <w:rsid w:val="00D455D6"/>
    <w:rsid w:val="00D455F5"/>
    <w:rsid w:val="00D45D55"/>
    <w:rsid w:val="00D45DF3"/>
    <w:rsid w:val="00D4607B"/>
    <w:rsid w:val="00D46174"/>
    <w:rsid w:val="00D46349"/>
    <w:rsid w:val="00D468B4"/>
    <w:rsid w:val="00D46A9F"/>
    <w:rsid w:val="00D46B05"/>
    <w:rsid w:val="00D47074"/>
    <w:rsid w:val="00D4759C"/>
    <w:rsid w:val="00D47627"/>
    <w:rsid w:val="00D47928"/>
    <w:rsid w:val="00D47DD0"/>
    <w:rsid w:val="00D50069"/>
    <w:rsid w:val="00D50183"/>
    <w:rsid w:val="00D503B0"/>
    <w:rsid w:val="00D507E5"/>
    <w:rsid w:val="00D50AD7"/>
    <w:rsid w:val="00D50B34"/>
    <w:rsid w:val="00D50B40"/>
    <w:rsid w:val="00D50EDF"/>
    <w:rsid w:val="00D51257"/>
    <w:rsid w:val="00D51323"/>
    <w:rsid w:val="00D513C2"/>
    <w:rsid w:val="00D518CC"/>
    <w:rsid w:val="00D51B8A"/>
    <w:rsid w:val="00D51D12"/>
    <w:rsid w:val="00D51DD4"/>
    <w:rsid w:val="00D51F38"/>
    <w:rsid w:val="00D51FC9"/>
    <w:rsid w:val="00D51FD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0E11"/>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212"/>
    <w:rsid w:val="00D65527"/>
    <w:rsid w:val="00D658EF"/>
    <w:rsid w:val="00D659B1"/>
    <w:rsid w:val="00D65ACF"/>
    <w:rsid w:val="00D65D9C"/>
    <w:rsid w:val="00D65EAA"/>
    <w:rsid w:val="00D6622B"/>
    <w:rsid w:val="00D6636B"/>
    <w:rsid w:val="00D66413"/>
    <w:rsid w:val="00D66608"/>
    <w:rsid w:val="00D66634"/>
    <w:rsid w:val="00D667BD"/>
    <w:rsid w:val="00D66978"/>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51C"/>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D2C"/>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2D1"/>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97"/>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777"/>
    <w:rsid w:val="00DB388E"/>
    <w:rsid w:val="00DB3912"/>
    <w:rsid w:val="00DB3920"/>
    <w:rsid w:val="00DB3B82"/>
    <w:rsid w:val="00DB3BBE"/>
    <w:rsid w:val="00DB3C1C"/>
    <w:rsid w:val="00DB40B9"/>
    <w:rsid w:val="00DB45B5"/>
    <w:rsid w:val="00DB485D"/>
    <w:rsid w:val="00DB4CAE"/>
    <w:rsid w:val="00DB50DE"/>
    <w:rsid w:val="00DB5484"/>
    <w:rsid w:val="00DB56E3"/>
    <w:rsid w:val="00DB5BE8"/>
    <w:rsid w:val="00DB62B1"/>
    <w:rsid w:val="00DB640E"/>
    <w:rsid w:val="00DB662E"/>
    <w:rsid w:val="00DB6795"/>
    <w:rsid w:val="00DB6D4E"/>
    <w:rsid w:val="00DB6F41"/>
    <w:rsid w:val="00DB701B"/>
    <w:rsid w:val="00DB78B7"/>
    <w:rsid w:val="00DB7FD6"/>
    <w:rsid w:val="00DC1327"/>
    <w:rsid w:val="00DC1350"/>
    <w:rsid w:val="00DC14C7"/>
    <w:rsid w:val="00DC16BC"/>
    <w:rsid w:val="00DC2406"/>
    <w:rsid w:val="00DC2474"/>
    <w:rsid w:val="00DC2555"/>
    <w:rsid w:val="00DC26DC"/>
    <w:rsid w:val="00DC27C6"/>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5D78"/>
    <w:rsid w:val="00DC60A2"/>
    <w:rsid w:val="00DC6197"/>
    <w:rsid w:val="00DC6274"/>
    <w:rsid w:val="00DC6304"/>
    <w:rsid w:val="00DC631F"/>
    <w:rsid w:val="00DC6600"/>
    <w:rsid w:val="00DC67BD"/>
    <w:rsid w:val="00DC6924"/>
    <w:rsid w:val="00DC716F"/>
    <w:rsid w:val="00DC71F2"/>
    <w:rsid w:val="00DC73D7"/>
    <w:rsid w:val="00DC78FF"/>
    <w:rsid w:val="00DC7BED"/>
    <w:rsid w:val="00DC7E88"/>
    <w:rsid w:val="00DD018D"/>
    <w:rsid w:val="00DD034C"/>
    <w:rsid w:val="00DD0399"/>
    <w:rsid w:val="00DD0825"/>
    <w:rsid w:val="00DD1003"/>
    <w:rsid w:val="00DD1222"/>
    <w:rsid w:val="00DD180F"/>
    <w:rsid w:val="00DD1A56"/>
    <w:rsid w:val="00DD1C48"/>
    <w:rsid w:val="00DD1CC5"/>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34"/>
    <w:rsid w:val="00DD3EF5"/>
    <w:rsid w:val="00DD4528"/>
    <w:rsid w:val="00DD482D"/>
    <w:rsid w:val="00DD500A"/>
    <w:rsid w:val="00DD519C"/>
    <w:rsid w:val="00DD51D6"/>
    <w:rsid w:val="00DD53FA"/>
    <w:rsid w:val="00DD5C88"/>
    <w:rsid w:val="00DD5F42"/>
    <w:rsid w:val="00DD617B"/>
    <w:rsid w:val="00DD6A37"/>
    <w:rsid w:val="00DD70EC"/>
    <w:rsid w:val="00DD7261"/>
    <w:rsid w:val="00DD77F8"/>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6F7"/>
    <w:rsid w:val="00DF072D"/>
    <w:rsid w:val="00DF0BF4"/>
    <w:rsid w:val="00DF0C51"/>
    <w:rsid w:val="00DF179D"/>
    <w:rsid w:val="00DF1843"/>
    <w:rsid w:val="00DF1BBB"/>
    <w:rsid w:val="00DF1E9C"/>
    <w:rsid w:val="00DF2868"/>
    <w:rsid w:val="00DF4455"/>
    <w:rsid w:val="00DF4572"/>
    <w:rsid w:val="00DF4640"/>
    <w:rsid w:val="00DF4658"/>
    <w:rsid w:val="00DF4999"/>
    <w:rsid w:val="00DF4B00"/>
    <w:rsid w:val="00DF4E81"/>
    <w:rsid w:val="00DF4EFB"/>
    <w:rsid w:val="00DF54D1"/>
    <w:rsid w:val="00DF55CB"/>
    <w:rsid w:val="00DF5C95"/>
    <w:rsid w:val="00DF5E6F"/>
    <w:rsid w:val="00DF62F8"/>
    <w:rsid w:val="00DF64B7"/>
    <w:rsid w:val="00DF669D"/>
    <w:rsid w:val="00DF6976"/>
    <w:rsid w:val="00DF6C52"/>
    <w:rsid w:val="00DF6C8B"/>
    <w:rsid w:val="00DF6F17"/>
    <w:rsid w:val="00DF6FCB"/>
    <w:rsid w:val="00DF7451"/>
    <w:rsid w:val="00DF78FA"/>
    <w:rsid w:val="00DF7B77"/>
    <w:rsid w:val="00DF7CF3"/>
    <w:rsid w:val="00DF7E1C"/>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636"/>
    <w:rsid w:val="00E02838"/>
    <w:rsid w:val="00E02FB2"/>
    <w:rsid w:val="00E03016"/>
    <w:rsid w:val="00E0305E"/>
    <w:rsid w:val="00E033D3"/>
    <w:rsid w:val="00E033FB"/>
    <w:rsid w:val="00E038FC"/>
    <w:rsid w:val="00E03E8A"/>
    <w:rsid w:val="00E04022"/>
    <w:rsid w:val="00E040A1"/>
    <w:rsid w:val="00E04524"/>
    <w:rsid w:val="00E04799"/>
    <w:rsid w:val="00E04CA2"/>
    <w:rsid w:val="00E064B4"/>
    <w:rsid w:val="00E06601"/>
    <w:rsid w:val="00E066A1"/>
    <w:rsid w:val="00E0671B"/>
    <w:rsid w:val="00E06900"/>
    <w:rsid w:val="00E070C5"/>
    <w:rsid w:val="00E07255"/>
    <w:rsid w:val="00E0728F"/>
    <w:rsid w:val="00E073F1"/>
    <w:rsid w:val="00E0755C"/>
    <w:rsid w:val="00E075C8"/>
    <w:rsid w:val="00E07877"/>
    <w:rsid w:val="00E07C85"/>
    <w:rsid w:val="00E07EA3"/>
    <w:rsid w:val="00E07F4D"/>
    <w:rsid w:val="00E1011C"/>
    <w:rsid w:val="00E104FC"/>
    <w:rsid w:val="00E10DB2"/>
    <w:rsid w:val="00E111FF"/>
    <w:rsid w:val="00E11654"/>
    <w:rsid w:val="00E11BA9"/>
    <w:rsid w:val="00E12CBA"/>
    <w:rsid w:val="00E13A42"/>
    <w:rsid w:val="00E14028"/>
    <w:rsid w:val="00E14A7E"/>
    <w:rsid w:val="00E14BFA"/>
    <w:rsid w:val="00E14E67"/>
    <w:rsid w:val="00E1504F"/>
    <w:rsid w:val="00E151E1"/>
    <w:rsid w:val="00E153A6"/>
    <w:rsid w:val="00E15CC0"/>
    <w:rsid w:val="00E163A2"/>
    <w:rsid w:val="00E163D4"/>
    <w:rsid w:val="00E16DBC"/>
    <w:rsid w:val="00E174B8"/>
    <w:rsid w:val="00E17572"/>
    <w:rsid w:val="00E175A8"/>
    <w:rsid w:val="00E17619"/>
    <w:rsid w:val="00E17805"/>
    <w:rsid w:val="00E17B39"/>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36"/>
    <w:rsid w:val="00E41A78"/>
    <w:rsid w:val="00E41E2C"/>
    <w:rsid w:val="00E42024"/>
    <w:rsid w:val="00E42040"/>
    <w:rsid w:val="00E429ED"/>
    <w:rsid w:val="00E42F09"/>
    <w:rsid w:val="00E435B1"/>
    <w:rsid w:val="00E436B8"/>
    <w:rsid w:val="00E43DEF"/>
    <w:rsid w:val="00E43F37"/>
    <w:rsid w:val="00E4445D"/>
    <w:rsid w:val="00E44593"/>
    <w:rsid w:val="00E44B67"/>
    <w:rsid w:val="00E450ED"/>
    <w:rsid w:val="00E45289"/>
    <w:rsid w:val="00E45403"/>
    <w:rsid w:val="00E4556C"/>
    <w:rsid w:val="00E45815"/>
    <w:rsid w:val="00E45AB2"/>
    <w:rsid w:val="00E45C12"/>
    <w:rsid w:val="00E45C47"/>
    <w:rsid w:val="00E4615D"/>
    <w:rsid w:val="00E46CD8"/>
    <w:rsid w:val="00E46E97"/>
    <w:rsid w:val="00E47766"/>
    <w:rsid w:val="00E4791B"/>
    <w:rsid w:val="00E47E31"/>
    <w:rsid w:val="00E500FB"/>
    <w:rsid w:val="00E501DD"/>
    <w:rsid w:val="00E504BB"/>
    <w:rsid w:val="00E505DB"/>
    <w:rsid w:val="00E50AC6"/>
    <w:rsid w:val="00E51213"/>
    <w:rsid w:val="00E513F0"/>
    <w:rsid w:val="00E5175A"/>
    <w:rsid w:val="00E51A78"/>
    <w:rsid w:val="00E51ADF"/>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1E8"/>
    <w:rsid w:val="00E60534"/>
    <w:rsid w:val="00E60961"/>
    <w:rsid w:val="00E60BD0"/>
    <w:rsid w:val="00E60DC5"/>
    <w:rsid w:val="00E60F30"/>
    <w:rsid w:val="00E6148D"/>
    <w:rsid w:val="00E61778"/>
    <w:rsid w:val="00E619AF"/>
    <w:rsid w:val="00E61A85"/>
    <w:rsid w:val="00E61CC0"/>
    <w:rsid w:val="00E61DDE"/>
    <w:rsid w:val="00E6228F"/>
    <w:rsid w:val="00E6277B"/>
    <w:rsid w:val="00E62D16"/>
    <w:rsid w:val="00E63309"/>
    <w:rsid w:val="00E63794"/>
    <w:rsid w:val="00E63B36"/>
    <w:rsid w:val="00E63B42"/>
    <w:rsid w:val="00E63EE3"/>
    <w:rsid w:val="00E63F21"/>
    <w:rsid w:val="00E642E6"/>
    <w:rsid w:val="00E64424"/>
    <w:rsid w:val="00E64675"/>
    <w:rsid w:val="00E6484D"/>
    <w:rsid w:val="00E64BA2"/>
    <w:rsid w:val="00E64C8C"/>
    <w:rsid w:val="00E64C99"/>
    <w:rsid w:val="00E64CD3"/>
    <w:rsid w:val="00E65295"/>
    <w:rsid w:val="00E652E2"/>
    <w:rsid w:val="00E65512"/>
    <w:rsid w:val="00E65523"/>
    <w:rsid w:val="00E659A0"/>
    <w:rsid w:val="00E65DEE"/>
    <w:rsid w:val="00E6646D"/>
    <w:rsid w:val="00E66CE4"/>
    <w:rsid w:val="00E671C9"/>
    <w:rsid w:val="00E671D1"/>
    <w:rsid w:val="00E673CD"/>
    <w:rsid w:val="00E6743F"/>
    <w:rsid w:val="00E6758E"/>
    <w:rsid w:val="00E67617"/>
    <w:rsid w:val="00E67A2A"/>
    <w:rsid w:val="00E67A56"/>
    <w:rsid w:val="00E67E23"/>
    <w:rsid w:val="00E70016"/>
    <w:rsid w:val="00E7043B"/>
    <w:rsid w:val="00E70A73"/>
    <w:rsid w:val="00E70BC7"/>
    <w:rsid w:val="00E70D02"/>
    <w:rsid w:val="00E70ECF"/>
    <w:rsid w:val="00E70F9A"/>
    <w:rsid w:val="00E70FBC"/>
    <w:rsid w:val="00E71A2D"/>
    <w:rsid w:val="00E72738"/>
    <w:rsid w:val="00E729EE"/>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7D1"/>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31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11"/>
    <w:rsid w:val="00E919A7"/>
    <w:rsid w:val="00E91A77"/>
    <w:rsid w:val="00E91B1A"/>
    <w:rsid w:val="00E91B79"/>
    <w:rsid w:val="00E91C9B"/>
    <w:rsid w:val="00E91E9F"/>
    <w:rsid w:val="00E91F04"/>
    <w:rsid w:val="00E91F35"/>
    <w:rsid w:val="00E91FA4"/>
    <w:rsid w:val="00E93043"/>
    <w:rsid w:val="00E9381A"/>
    <w:rsid w:val="00E93C5B"/>
    <w:rsid w:val="00E9431E"/>
    <w:rsid w:val="00E94557"/>
    <w:rsid w:val="00E947A6"/>
    <w:rsid w:val="00E94BFA"/>
    <w:rsid w:val="00E94DF1"/>
    <w:rsid w:val="00E951F8"/>
    <w:rsid w:val="00E957E3"/>
    <w:rsid w:val="00E95884"/>
    <w:rsid w:val="00E95BA6"/>
    <w:rsid w:val="00E95BEF"/>
    <w:rsid w:val="00E96452"/>
    <w:rsid w:val="00E966DB"/>
    <w:rsid w:val="00E96C3C"/>
    <w:rsid w:val="00E96F2C"/>
    <w:rsid w:val="00E97250"/>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E43"/>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1F30"/>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182"/>
    <w:rsid w:val="00EB6BC4"/>
    <w:rsid w:val="00EB6CA1"/>
    <w:rsid w:val="00EB6DA7"/>
    <w:rsid w:val="00EB70B0"/>
    <w:rsid w:val="00EB73DC"/>
    <w:rsid w:val="00EB7554"/>
    <w:rsid w:val="00EB7633"/>
    <w:rsid w:val="00EB7736"/>
    <w:rsid w:val="00EB7A25"/>
    <w:rsid w:val="00EB7CA8"/>
    <w:rsid w:val="00EB7D31"/>
    <w:rsid w:val="00EC00F6"/>
    <w:rsid w:val="00EC0C19"/>
    <w:rsid w:val="00EC0D92"/>
    <w:rsid w:val="00EC0DF4"/>
    <w:rsid w:val="00EC100B"/>
    <w:rsid w:val="00EC1223"/>
    <w:rsid w:val="00EC12A2"/>
    <w:rsid w:val="00EC1837"/>
    <w:rsid w:val="00EC1BCE"/>
    <w:rsid w:val="00EC2D80"/>
    <w:rsid w:val="00EC2E2D"/>
    <w:rsid w:val="00EC34C3"/>
    <w:rsid w:val="00EC3B64"/>
    <w:rsid w:val="00EC462B"/>
    <w:rsid w:val="00EC4723"/>
    <w:rsid w:val="00EC4830"/>
    <w:rsid w:val="00EC4FFC"/>
    <w:rsid w:val="00EC5636"/>
    <w:rsid w:val="00EC568D"/>
    <w:rsid w:val="00EC56E0"/>
    <w:rsid w:val="00EC5B1A"/>
    <w:rsid w:val="00EC5DDD"/>
    <w:rsid w:val="00EC6057"/>
    <w:rsid w:val="00EC63FE"/>
    <w:rsid w:val="00EC64BA"/>
    <w:rsid w:val="00EC6577"/>
    <w:rsid w:val="00EC6847"/>
    <w:rsid w:val="00EC716D"/>
    <w:rsid w:val="00EC7401"/>
    <w:rsid w:val="00EC7455"/>
    <w:rsid w:val="00EC7508"/>
    <w:rsid w:val="00EC7D6F"/>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7E4"/>
    <w:rsid w:val="00ED3E70"/>
    <w:rsid w:val="00ED3F7B"/>
    <w:rsid w:val="00ED3FC1"/>
    <w:rsid w:val="00ED445A"/>
    <w:rsid w:val="00ED45B2"/>
    <w:rsid w:val="00ED46A8"/>
    <w:rsid w:val="00ED482B"/>
    <w:rsid w:val="00ED4D5C"/>
    <w:rsid w:val="00ED533A"/>
    <w:rsid w:val="00ED57AA"/>
    <w:rsid w:val="00ED57D7"/>
    <w:rsid w:val="00ED5C55"/>
    <w:rsid w:val="00ED5E1F"/>
    <w:rsid w:val="00ED5FE4"/>
    <w:rsid w:val="00ED65DB"/>
    <w:rsid w:val="00ED6CCE"/>
    <w:rsid w:val="00ED6CFA"/>
    <w:rsid w:val="00ED6FF5"/>
    <w:rsid w:val="00ED7164"/>
    <w:rsid w:val="00ED71C5"/>
    <w:rsid w:val="00ED770B"/>
    <w:rsid w:val="00ED7DF5"/>
    <w:rsid w:val="00EE0D10"/>
    <w:rsid w:val="00EE0FEF"/>
    <w:rsid w:val="00EE12D3"/>
    <w:rsid w:val="00EE1498"/>
    <w:rsid w:val="00EE169E"/>
    <w:rsid w:val="00EE16FA"/>
    <w:rsid w:val="00EE1716"/>
    <w:rsid w:val="00EE1DA0"/>
    <w:rsid w:val="00EE1ECC"/>
    <w:rsid w:val="00EE2012"/>
    <w:rsid w:val="00EE2B29"/>
    <w:rsid w:val="00EE2DDA"/>
    <w:rsid w:val="00EE2F2B"/>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83C"/>
    <w:rsid w:val="00EE6B10"/>
    <w:rsid w:val="00EE6F1E"/>
    <w:rsid w:val="00EE74ED"/>
    <w:rsid w:val="00EE780E"/>
    <w:rsid w:val="00EF0348"/>
    <w:rsid w:val="00EF04F2"/>
    <w:rsid w:val="00EF076E"/>
    <w:rsid w:val="00EF0DB6"/>
    <w:rsid w:val="00EF0E00"/>
    <w:rsid w:val="00EF0EEB"/>
    <w:rsid w:val="00EF1543"/>
    <w:rsid w:val="00EF1F9C"/>
    <w:rsid w:val="00EF20F4"/>
    <w:rsid w:val="00EF28DD"/>
    <w:rsid w:val="00EF2E01"/>
    <w:rsid w:val="00EF30A3"/>
    <w:rsid w:val="00EF3107"/>
    <w:rsid w:val="00EF3DFA"/>
    <w:rsid w:val="00EF4170"/>
    <w:rsid w:val="00EF4366"/>
    <w:rsid w:val="00EF443A"/>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02E2"/>
    <w:rsid w:val="00F0102B"/>
    <w:rsid w:val="00F010B7"/>
    <w:rsid w:val="00F0136C"/>
    <w:rsid w:val="00F0169A"/>
    <w:rsid w:val="00F0172B"/>
    <w:rsid w:val="00F01B42"/>
    <w:rsid w:val="00F01CA8"/>
    <w:rsid w:val="00F02107"/>
    <w:rsid w:val="00F0224B"/>
    <w:rsid w:val="00F027BA"/>
    <w:rsid w:val="00F02920"/>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B84"/>
    <w:rsid w:val="00F05C23"/>
    <w:rsid w:val="00F05C89"/>
    <w:rsid w:val="00F05FAB"/>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239"/>
    <w:rsid w:val="00F1285A"/>
    <w:rsid w:val="00F12905"/>
    <w:rsid w:val="00F1320D"/>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7CF"/>
    <w:rsid w:val="00F1797E"/>
    <w:rsid w:val="00F17A45"/>
    <w:rsid w:val="00F17DC2"/>
    <w:rsid w:val="00F17EAE"/>
    <w:rsid w:val="00F17F50"/>
    <w:rsid w:val="00F201F9"/>
    <w:rsid w:val="00F20641"/>
    <w:rsid w:val="00F20A3E"/>
    <w:rsid w:val="00F20DFF"/>
    <w:rsid w:val="00F218D4"/>
    <w:rsid w:val="00F21B8A"/>
    <w:rsid w:val="00F21C74"/>
    <w:rsid w:val="00F21D85"/>
    <w:rsid w:val="00F21EEC"/>
    <w:rsid w:val="00F2250A"/>
    <w:rsid w:val="00F229A0"/>
    <w:rsid w:val="00F22D87"/>
    <w:rsid w:val="00F2380E"/>
    <w:rsid w:val="00F23B4A"/>
    <w:rsid w:val="00F2404F"/>
    <w:rsid w:val="00F2467D"/>
    <w:rsid w:val="00F24788"/>
    <w:rsid w:val="00F256A9"/>
    <w:rsid w:val="00F2627E"/>
    <w:rsid w:val="00F2640F"/>
    <w:rsid w:val="00F264CA"/>
    <w:rsid w:val="00F26519"/>
    <w:rsid w:val="00F268C3"/>
    <w:rsid w:val="00F26A1E"/>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21"/>
    <w:rsid w:val="00F3347D"/>
    <w:rsid w:val="00F335B4"/>
    <w:rsid w:val="00F336DE"/>
    <w:rsid w:val="00F33D4F"/>
    <w:rsid w:val="00F33EDB"/>
    <w:rsid w:val="00F33FA8"/>
    <w:rsid w:val="00F34302"/>
    <w:rsid w:val="00F346A0"/>
    <w:rsid w:val="00F34805"/>
    <w:rsid w:val="00F34BB7"/>
    <w:rsid w:val="00F34CD6"/>
    <w:rsid w:val="00F351EE"/>
    <w:rsid w:val="00F35873"/>
    <w:rsid w:val="00F35920"/>
    <w:rsid w:val="00F35FA0"/>
    <w:rsid w:val="00F364C3"/>
    <w:rsid w:val="00F36542"/>
    <w:rsid w:val="00F366A5"/>
    <w:rsid w:val="00F36C5F"/>
    <w:rsid w:val="00F36E8C"/>
    <w:rsid w:val="00F37259"/>
    <w:rsid w:val="00F37293"/>
    <w:rsid w:val="00F375D1"/>
    <w:rsid w:val="00F401A9"/>
    <w:rsid w:val="00F405A4"/>
    <w:rsid w:val="00F40690"/>
    <w:rsid w:val="00F40751"/>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90D"/>
    <w:rsid w:val="00F47FAB"/>
    <w:rsid w:val="00F5036E"/>
    <w:rsid w:val="00F505D9"/>
    <w:rsid w:val="00F512B2"/>
    <w:rsid w:val="00F5144F"/>
    <w:rsid w:val="00F51738"/>
    <w:rsid w:val="00F51863"/>
    <w:rsid w:val="00F51A40"/>
    <w:rsid w:val="00F52506"/>
    <w:rsid w:val="00F5283D"/>
    <w:rsid w:val="00F52A01"/>
    <w:rsid w:val="00F52ABA"/>
    <w:rsid w:val="00F52BC7"/>
    <w:rsid w:val="00F52CBC"/>
    <w:rsid w:val="00F53524"/>
    <w:rsid w:val="00F53BF4"/>
    <w:rsid w:val="00F53F7E"/>
    <w:rsid w:val="00F54266"/>
    <w:rsid w:val="00F5499B"/>
    <w:rsid w:val="00F54B09"/>
    <w:rsid w:val="00F54F1A"/>
    <w:rsid w:val="00F5502A"/>
    <w:rsid w:val="00F55043"/>
    <w:rsid w:val="00F5511E"/>
    <w:rsid w:val="00F55179"/>
    <w:rsid w:val="00F55BDE"/>
    <w:rsid w:val="00F560DD"/>
    <w:rsid w:val="00F561AC"/>
    <w:rsid w:val="00F56231"/>
    <w:rsid w:val="00F56AE3"/>
    <w:rsid w:val="00F56C21"/>
    <w:rsid w:val="00F56DCF"/>
    <w:rsid w:val="00F57034"/>
    <w:rsid w:val="00F57860"/>
    <w:rsid w:val="00F57D76"/>
    <w:rsid w:val="00F60885"/>
    <w:rsid w:val="00F60BE9"/>
    <w:rsid w:val="00F60EC2"/>
    <w:rsid w:val="00F61228"/>
    <w:rsid w:val="00F617AA"/>
    <w:rsid w:val="00F61FD8"/>
    <w:rsid w:val="00F62267"/>
    <w:rsid w:val="00F62780"/>
    <w:rsid w:val="00F62DBF"/>
    <w:rsid w:val="00F6336D"/>
    <w:rsid w:val="00F636F6"/>
    <w:rsid w:val="00F637C8"/>
    <w:rsid w:val="00F63E88"/>
    <w:rsid w:val="00F641FC"/>
    <w:rsid w:val="00F647F7"/>
    <w:rsid w:val="00F64829"/>
    <w:rsid w:val="00F64EB0"/>
    <w:rsid w:val="00F65742"/>
    <w:rsid w:val="00F6583C"/>
    <w:rsid w:val="00F6589A"/>
    <w:rsid w:val="00F6605D"/>
    <w:rsid w:val="00F662F6"/>
    <w:rsid w:val="00F66811"/>
    <w:rsid w:val="00F66F9A"/>
    <w:rsid w:val="00F6720F"/>
    <w:rsid w:val="00F6752C"/>
    <w:rsid w:val="00F6754E"/>
    <w:rsid w:val="00F677B0"/>
    <w:rsid w:val="00F6783E"/>
    <w:rsid w:val="00F67D5C"/>
    <w:rsid w:val="00F67F12"/>
    <w:rsid w:val="00F7033F"/>
    <w:rsid w:val="00F7099A"/>
    <w:rsid w:val="00F70BDF"/>
    <w:rsid w:val="00F70C5F"/>
    <w:rsid w:val="00F70DBE"/>
    <w:rsid w:val="00F71124"/>
    <w:rsid w:val="00F71147"/>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1E8"/>
    <w:rsid w:val="00F77383"/>
    <w:rsid w:val="00F77813"/>
    <w:rsid w:val="00F77851"/>
    <w:rsid w:val="00F80039"/>
    <w:rsid w:val="00F80204"/>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6D8"/>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D6"/>
    <w:rsid w:val="00F8679A"/>
    <w:rsid w:val="00F8693D"/>
    <w:rsid w:val="00F86B28"/>
    <w:rsid w:val="00F86BD6"/>
    <w:rsid w:val="00F86DBA"/>
    <w:rsid w:val="00F87117"/>
    <w:rsid w:val="00F87244"/>
    <w:rsid w:val="00F87245"/>
    <w:rsid w:val="00F8732B"/>
    <w:rsid w:val="00F8736C"/>
    <w:rsid w:val="00F90043"/>
    <w:rsid w:val="00F90086"/>
    <w:rsid w:val="00F9019F"/>
    <w:rsid w:val="00F9030E"/>
    <w:rsid w:val="00F9062D"/>
    <w:rsid w:val="00F90ADB"/>
    <w:rsid w:val="00F90E6C"/>
    <w:rsid w:val="00F90E78"/>
    <w:rsid w:val="00F910D5"/>
    <w:rsid w:val="00F91209"/>
    <w:rsid w:val="00F91BCD"/>
    <w:rsid w:val="00F9221F"/>
    <w:rsid w:val="00F922F7"/>
    <w:rsid w:val="00F931BD"/>
    <w:rsid w:val="00F931C7"/>
    <w:rsid w:val="00F932DE"/>
    <w:rsid w:val="00F93478"/>
    <w:rsid w:val="00F93559"/>
    <w:rsid w:val="00F935B2"/>
    <w:rsid w:val="00F937DF"/>
    <w:rsid w:val="00F93D72"/>
    <w:rsid w:val="00F93E65"/>
    <w:rsid w:val="00F93F4B"/>
    <w:rsid w:val="00F94070"/>
    <w:rsid w:val="00F9435B"/>
    <w:rsid w:val="00F94814"/>
    <w:rsid w:val="00F94890"/>
    <w:rsid w:val="00F95045"/>
    <w:rsid w:val="00F950B5"/>
    <w:rsid w:val="00F9513F"/>
    <w:rsid w:val="00F95339"/>
    <w:rsid w:val="00F95F80"/>
    <w:rsid w:val="00F960C3"/>
    <w:rsid w:val="00F9644B"/>
    <w:rsid w:val="00F964CA"/>
    <w:rsid w:val="00F976B4"/>
    <w:rsid w:val="00F977BD"/>
    <w:rsid w:val="00F97908"/>
    <w:rsid w:val="00F97B43"/>
    <w:rsid w:val="00F97E78"/>
    <w:rsid w:val="00FA07F8"/>
    <w:rsid w:val="00FA081B"/>
    <w:rsid w:val="00FA105C"/>
    <w:rsid w:val="00FA1168"/>
    <w:rsid w:val="00FA12D1"/>
    <w:rsid w:val="00FA144F"/>
    <w:rsid w:val="00FA1475"/>
    <w:rsid w:val="00FA148A"/>
    <w:rsid w:val="00FA15D7"/>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679E"/>
    <w:rsid w:val="00FA696A"/>
    <w:rsid w:val="00FA6E13"/>
    <w:rsid w:val="00FA7111"/>
    <w:rsid w:val="00FA74B4"/>
    <w:rsid w:val="00FA7749"/>
    <w:rsid w:val="00FA7CAF"/>
    <w:rsid w:val="00FA7DA3"/>
    <w:rsid w:val="00FA7EDB"/>
    <w:rsid w:val="00FB0005"/>
    <w:rsid w:val="00FB003E"/>
    <w:rsid w:val="00FB0051"/>
    <w:rsid w:val="00FB0082"/>
    <w:rsid w:val="00FB0243"/>
    <w:rsid w:val="00FB040E"/>
    <w:rsid w:val="00FB0725"/>
    <w:rsid w:val="00FB0FB6"/>
    <w:rsid w:val="00FB1527"/>
    <w:rsid w:val="00FB2537"/>
    <w:rsid w:val="00FB26DE"/>
    <w:rsid w:val="00FB27B4"/>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1B8"/>
    <w:rsid w:val="00FB7724"/>
    <w:rsid w:val="00FB77F4"/>
    <w:rsid w:val="00FB7BB2"/>
    <w:rsid w:val="00FB7F75"/>
    <w:rsid w:val="00FC0077"/>
    <w:rsid w:val="00FC0150"/>
    <w:rsid w:val="00FC03AB"/>
    <w:rsid w:val="00FC0A6D"/>
    <w:rsid w:val="00FC0BED"/>
    <w:rsid w:val="00FC0F95"/>
    <w:rsid w:val="00FC1041"/>
    <w:rsid w:val="00FC105D"/>
    <w:rsid w:val="00FC1199"/>
    <w:rsid w:val="00FC1F11"/>
    <w:rsid w:val="00FC29F5"/>
    <w:rsid w:val="00FC2A5E"/>
    <w:rsid w:val="00FC2C46"/>
    <w:rsid w:val="00FC2D46"/>
    <w:rsid w:val="00FC30B5"/>
    <w:rsid w:val="00FC33C6"/>
    <w:rsid w:val="00FC34F8"/>
    <w:rsid w:val="00FC3C97"/>
    <w:rsid w:val="00FC3F09"/>
    <w:rsid w:val="00FC4729"/>
    <w:rsid w:val="00FC476B"/>
    <w:rsid w:val="00FC47B1"/>
    <w:rsid w:val="00FC4A8C"/>
    <w:rsid w:val="00FC4ABA"/>
    <w:rsid w:val="00FC5111"/>
    <w:rsid w:val="00FC5365"/>
    <w:rsid w:val="00FC53DB"/>
    <w:rsid w:val="00FC5D2E"/>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331"/>
    <w:rsid w:val="00FD14DC"/>
    <w:rsid w:val="00FD1754"/>
    <w:rsid w:val="00FD17FA"/>
    <w:rsid w:val="00FD1A97"/>
    <w:rsid w:val="00FD1BD0"/>
    <w:rsid w:val="00FD20FD"/>
    <w:rsid w:val="00FD25E7"/>
    <w:rsid w:val="00FD2D7B"/>
    <w:rsid w:val="00FD2EDF"/>
    <w:rsid w:val="00FD3070"/>
    <w:rsid w:val="00FD31AD"/>
    <w:rsid w:val="00FD361B"/>
    <w:rsid w:val="00FD37F6"/>
    <w:rsid w:val="00FD3EBB"/>
    <w:rsid w:val="00FD4589"/>
    <w:rsid w:val="00FD473E"/>
    <w:rsid w:val="00FD47E0"/>
    <w:rsid w:val="00FD4C09"/>
    <w:rsid w:val="00FD4D67"/>
    <w:rsid w:val="00FD5032"/>
    <w:rsid w:val="00FD626F"/>
    <w:rsid w:val="00FD6C57"/>
    <w:rsid w:val="00FD710E"/>
    <w:rsid w:val="00FD7DF9"/>
    <w:rsid w:val="00FE0B51"/>
    <w:rsid w:val="00FE0B78"/>
    <w:rsid w:val="00FE0CBC"/>
    <w:rsid w:val="00FE0CC1"/>
    <w:rsid w:val="00FE0ED4"/>
    <w:rsid w:val="00FE10DA"/>
    <w:rsid w:val="00FE113E"/>
    <w:rsid w:val="00FE1502"/>
    <w:rsid w:val="00FE1DE4"/>
    <w:rsid w:val="00FE1EAB"/>
    <w:rsid w:val="00FE2302"/>
    <w:rsid w:val="00FE2361"/>
    <w:rsid w:val="00FE2AC8"/>
    <w:rsid w:val="00FE2B2C"/>
    <w:rsid w:val="00FE2DA0"/>
    <w:rsid w:val="00FE3465"/>
    <w:rsid w:val="00FE37CE"/>
    <w:rsid w:val="00FE3D62"/>
    <w:rsid w:val="00FE3E00"/>
    <w:rsid w:val="00FE439E"/>
    <w:rsid w:val="00FE43BC"/>
    <w:rsid w:val="00FE45D0"/>
    <w:rsid w:val="00FE4B1A"/>
    <w:rsid w:val="00FE4FC2"/>
    <w:rsid w:val="00FE5205"/>
    <w:rsid w:val="00FE5953"/>
    <w:rsid w:val="00FE5B18"/>
    <w:rsid w:val="00FE5ED1"/>
    <w:rsid w:val="00FE5F34"/>
    <w:rsid w:val="00FE6031"/>
    <w:rsid w:val="00FE648B"/>
    <w:rsid w:val="00FE64E5"/>
    <w:rsid w:val="00FE6548"/>
    <w:rsid w:val="00FE67CF"/>
    <w:rsid w:val="00FE6D20"/>
    <w:rsid w:val="00FE6FB9"/>
    <w:rsid w:val="00FE70BE"/>
    <w:rsid w:val="00FE7186"/>
    <w:rsid w:val="00FE7390"/>
    <w:rsid w:val="00FE7549"/>
    <w:rsid w:val="00FE7B0E"/>
    <w:rsid w:val="00FE7BCC"/>
    <w:rsid w:val="00FE7C2F"/>
    <w:rsid w:val="00FE7E5D"/>
    <w:rsid w:val="00FF04F3"/>
    <w:rsid w:val="00FF0E6A"/>
    <w:rsid w:val="00FF1225"/>
    <w:rsid w:val="00FF126D"/>
    <w:rsid w:val="00FF131B"/>
    <w:rsid w:val="00FF1898"/>
    <w:rsid w:val="00FF1B0A"/>
    <w:rsid w:val="00FF2310"/>
    <w:rsid w:val="00FF281B"/>
    <w:rsid w:val="00FF29E7"/>
    <w:rsid w:val="00FF2E73"/>
    <w:rsid w:val="00FF3538"/>
    <w:rsid w:val="00FF358A"/>
    <w:rsid w:val="00FF389D"/>
    <w:rsid w:val="00FF38A2"/>
    <w:rsid w:val="00FF3918"/>
    <w:rsid w:val="00FF3AA1"/>
    <w:rsid w:val="00FF412D"/>
    <w:rsid w:val="00FF4384"/>
    <w:rsid w:val="00FF4AE2"/>
    <w:rsid w:val="00FF4B89"/>
    <w:rsid w:val="00FF50A8"/>
    <w:rsid w:val="00FF5120"/>
    <w:rsid w:val="00FF571E"/>
    <w:rsid w:val="00FF5C78"/>
    <w:rsid w:val="00FF6108"/>
    <w:rsid w:val="00FF6BD1"/>
    <w:rsid w:val="00FF6CC0"/>
    <w:rsid w:val="00FF6FF7"/>
    <w:rsid w:val="00FF70FA"/>
    <w:rsid w:val="00FF7195"/>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B70159"/>
  <w15:docId w15:val="{4690A944-360A-4022-B2D5-78B6FC36E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A74"/>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uiPriority w:val="99"/>
    <w:qFormat/>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247382"/>
    <w:rPr>
      <w:rFonts w:eastAsia="Batang"/>
      <w:kern w:val="2"/>
      <w:sz w:val="22"/>
      <w:szCs w:val="24"/>
      <w:lang w:val="en-GB" w:eastAsia="ko-KR"/>
    </w:rPr>
  </w:style>
  <w:style w:type="paragraph" w:customStyle="1" w:styleId="Style1">
    <w:name w:val="_Style 1"/>
    <w:basedOn w:val="a"/>
    <w:uiPriority w:val="34"/>
    <w:qFormat/>
    <w:rsid w:val="000604B9"/>
    <w:pPr>
      <w:autoSpaceDE/>
      <w:autoSpaceDN/>
      <w:adjustRightInd/>
      <w:snapToGrid/>
      <w:spacing w:after="0"/>
      <w:ind w:leftChars="400" w:left="840"/>
      <w:jc w:val="left"/>
    </w:pPr>
    <w:rPr>
      <w:rFonts w:eastAsia="Times New Roman"/>
      <w:sz w:val="20"/>
      <w:lang w:eastAsia="zh-CN"/>
    </w:rPr>
  </w:style>
  <w:style w:type="paragraph" w:customStyle="1" w:styleId="normalpuce">
    <w:name w:val="normal puce"/>
    <w:basedOn w:val="a"/>
    <w:rsid w:val="001C47A6"/>
    <w:pPr>
      <w:widowControl w:val="0"/>
      <w:numPr>
        <w:numId w:val="9"/>
      </w:numPr>
      <w:overflowPunct w:val="0"/>
      <w:snapToGrid/>
      <w:spacing w:before="60" w:after="60"/>
      <w:textAlignment w:val="baseline"/>
    </w:pPr>
    <w:rPr>
      <w:rFonts w:eastAsia="MS Mincho"/>
      <w:sz w:val="20"/>
      <w:szCs w:val="20"/>
      <w:lang w:val="en-GB" w:eastAsia="en-GB"/>
    </w:rPr>
  </w:style>
  <w:style w:type="character" w:customStyle="1" w:styleId="B1Zchn">
    <w:name w:val="B1 Zchn"/>
    <w:qFormat/>
    <w:rsid w:val="009C32E1"/>
    <w:rPr>
      <w:lang w:eastAsia="en-US"/>
    </w:rPr>
  </w:style>
  <w:style w:type="character" w:customStyle="1" w:styleId="B2Char">
    <w:name w:val="B2 Char"/>
    <w:link w:val="B2"/>
    <w:qFormat/>
    <w:rsid w:val="009C32E1"/>
    <w:rPr>
      <w:rFonts w:eastAsia="宋体"/>
      <w:lang w:val="en-GB" w:eastAsia="en-US"/>
    </w:rPr>
  </w:style>
  <w:style w:type="paragraph" w:customStyle="1" w:styleId="Reference">
    <w:name w:val="Reference"/>
    <w:basedOn w:val="EX"/>
    <w:qFormat/>
    <w:rsid w:val="009C32E1"/>
    <w:pPr>
      <w:numPr>
        <w:numId w:val="11"/>
      </w:numPr>
      <w:overflowPunct w:val="0"/>
      <w:autoSpaceDE w:val="0"/>
      <w:autoSpaceDN w:val="0"/>
      <w:adjustRightInd w:val="0"/>
      <w:snapToGrid/>
      <w:textAlignment w:val="baseline"/>
    </w:pPr>
    <w:rPr>
      <w:lang w:val="en-GB" w:eastAsia="en-GB"/>
    </w:rPr>
  </w:style>
  <w:style w:type="paragraph" w:customStyle="1" w:styleId="textintend3">
    <w:name w:val="text intend 3"/>
    <w:basedOn w:val="text"/>
    <w:rsid w:val="009C32E1"/>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AL">
    <w:name w:val="TAL"/>
    <w:basedOn w:val="a"/>
    <w:link w:val="TALCar"/>
    <w:qFormat/>
    <w:rsid w:val="00507ADC"/>
    <w:pPr>
      <w:keepNext/>
      <w:keepLines/>
      <w:autoSpaceDE/>
      <w:autoSpaceDN/>
      <w:adjustRightInd/>
      <w:snapToGrid/>
      <w:spacing w:after="0"/>
      <w:jc w:val="left"/>
    </w:pPr>
    <w:rPr>
      <w:rFonts w:ascii="Arial" w:hAnsi="Arial"/>
      <w:sz w:val="18"/>
      <w:szCs w:val="20"/>
      <w:lang w:val="en-GB"/>
    </w:rPr>
  </w:style>
  <w:style w:type="character" w:customStyle="1" w:styleId="TALCar">
    <w:name w:val="TAL Car"/>
    <w:basedOn w:val="a0"/>
    <w:link w:val="TAL"/>
    <w:qFormat/>
    <w:locked/>
    <w:rsid w:val="00507ADC"/>
    <w:rPr>
      <w:rFonts w:ascii="Arial" w:hAnsi="Arial"/>
      <w:sz w:val="18"/>
      <w:lang w:val="en-GB" w:eastAsia="en-US"/>
    </w:rPr>
  </w:style>
  <w:style w:type="paragraph" w:customStyle="1" w:styleId="Style10">
    <w:name w:val="Style1"/>
    <w:basedOn w:val="a"/>
    <w:link w:val="Style1Char"/>
    <w:qFormat/>
    <w:rsid w:val="00E04524"/>
    <w:pPr>
      <w:autoSpaceDE/>
      <w:autoSpaceDN/>
      <w:adjustRightInd/>
      <w:snapToGrid/>
      <w:spacing w:before="100" w:beforeAutospacing="1" w:after="100" w:afterAutospacing="1" w:line="300" w:lineRule="auto"/>
      <w:ind w:firstLine="360"/>
      <w:contextualSpacing/>
    </w:pPr>
    <w:rPr>
      <w:rFonts w:eastAsia="宋体"/>
      <w:sz w:val="24"/>
      <w:szCs w:val="24"/>
      <w:lang w:eastAsia="zh-CN"/>
    </w:rPr>
  </w:style>
  <w:style w:type="character" w:customStyle="1" w:styleId="Style1Char">
    <w:name w:val="Style1 Char"/>
    <w:link w:val="Style10"/>
    <w:qFormat/>
    <w:rsid w:val="00E04524"/>
    <w:rPr>
      <w:rFonts w:eastAsia="宋体"/>
      <w:sz w:val="24"/>
      <w:szCs w:val="24"/>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uiPriority w:val="34"/>
    <w:qFormat/>
    <w:rsid w:val="00ED7DF5"/>
    <w:rPr>
      <w:rFonts w:ascii="Times" w:eastAsia="Batang" w:hAnsi="Times" w:cs="Times New Roman"/>
      <w:kern w:val="0"/>
      <w:sz w:val="20"/>
      <w:szCs w:val="24"/>
      <w:lang w:val="en-GB" w:eastAsia="x-none"/>
    </w:rPr>
  </w:style>
  <w:style w:type="paragraph" w:customStyle="1" w:styleId="B3">
    <w:name w:val="B3"/>
    <w:basedOn w:val="a"/>
    <w:link w:val="B3Char"/>
    <w:qFormat/>
    <w:rsid w:val="004F5FA8"/>
    <w:pPr>
      <w:autoSpaceDE/>
      <w:autoSpaceDN/>
      <w:adjustRightInd/>
      <w:snapToGrid/>
      <w:spacing w:after="180"/>
      <w:ind w:left="1135" w:hanging="284"/>
      <w:jc w:val="left"/>
    </w:pPr>
    <w:rPr>
      <w:sz w:val="20"/>
      <w:szCs w:val="20"/>
      <w:lang w:val="x-none"/>
    </w:rPr>
  </w:style>
  <w:style w:type="character" w:customStyle="1" w:styleId="B3Char">
    <w:name w:val="B3 Char"/>
    <w:link w:val="B3"/>
    <w:rsid w:val="004F5FA8"/>
    <w:rPr>
      <w:lang w:val="x-none" w:eastAsia="en-US"/>
    </w:rPr>
  </w:style>
  <w:style w:type="paragraph" w:customStyle="1" w:styleId="berschrift1H1">
    <w:name w:val="Überschrift 1.H1"/>
    <w:basedOn w:val="a"/>
    <w:next w:val="a"/>
    <w:rsid w:val="004F5FA8"/>
    <w:pPr>
      <w:keepNext/>
      <w:keepLines/>
      <w:numPr>
        <w:numId w:val="12"/>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character" w:customStyle="1" w:styleId="msoins2">
    <w:name w:val="msoins2"/>
    <w:rsid w:val="00902353"/>
  </w:style>
  <w:style w:type="paragraph" w:customStyle="1" w:styleId="0Maintext">
    <w:name w:val="0 Main text"/>
    <w:basedOn w:val="a"/>
    <w:link w:val="0MaintextChar"/>
    <w:qFormat/>
    <w:rsid w:val="00EC7D6F"/>
    <w:pPr>
      <w:autoSpaceDE/>
      <w:autoSpaceDN/>
      <w:adjustRightInd/>
      <w:snapToGrid/>
      <w:spacing w:after="0" w:line="264" w:lineRule="auto"/>
      <w:ind w:firstLine="360"/>
    </w:pPr>
    <w:rPr>
      <w:rFonts w:eastAsia="Malgun Gothic"/>
      <w:sz w:val="20"/>
      <w:szCs w:val="20"/>
      <w:lang w:val="en-GB"/>
    </w:rPr>
  </w:style>
  <w:style w:type="character" w:customStyle="1" w:styleId="0MaintextChar">
    <w:name w:val="0 Main text Char"/>
    <w:link w:val="0Maintext"/>
    <w:rsid w:val="00EC7D6F"/>
    <w:rPr>
      <w:rFonts w:eastAsia="Malgun Gothic"/>
      <w:lang w:val="en-GB" w:eastAsia="en-US"/>
    </w:rPr>
  </w:style>
  <w:style w:type="paragraph" w:customStyle="1" w:styleId="bullet3">
    <w:name w:val="bullet3"/>
    <w:basedOn w:val="bullet1"/>
    <w:qFormat/>
    <w:rsid w:val="00EC7D6F"/>
    <w:pPr>
      <w:spacing w:after="120"/>
      <w:ind w:left="1620" w:hanging="420"/>
      <w:jc w:val="both"/>
    </w:pPr>
    <w:rPr>
      <w:rFonts w:ascii="Times New Roman" w:hAnsi="Times New Roman"/>
      <w:kern w:val="0"/>
      <w:sz w:val="20"/>
      <w:lang w:val="x-none" w:eastAsia="x-none"/>
    </w:rPr>
  </w:style>
  <w:style w:type="paragraph" w:customStyle="1" w:styleId="xmsonormal">
    <w:name w:val="x_msonormal"/>
    <w:basedOn w:val="a"/>
    <w:uiPriority w:val="99"/>
    <w:qFormat/>
    <w:rsid w:val="00567B4E"/>
    <w:pPr>
      <w:autoSpaceDE/>
      <w:autoSpaceDN/>
      <w:adjustRightInd/>
      <w:snapToGrid/>
      <w:spacing w:before="100" w:beforeAutospacing="1" w:after="100" w:afterAutospacing="1"/>
      <w:jc w:val="left"/>
    </w:pPr>
    <w:rPr>
      <w:rFonts w:ascii="Calibri" w:eastAsiaTheme="minorHAnsi" w:hAnsi="Calibri" w:cs="Calibri"/>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80509134">
      <w:bodyDiv w:val="1"/>
      <w:marLeft w:val="0"/>
      <w:marRight w:val="0"/>
      <w:marTop w:val="0"/>
      <w:marBottom w:val="0"/>
      <w:divBdr>
        <w:top w:val="none" w:sz="0" w:space="0" w:color="auto"/>
        <w:left w:val="none" w:sz="0" w:space="0" w:color="auto"/>
        <w:bottom w:val="none" w:sz="0" w:space="0" w:color="auto"/>
        <w:right w:val="none" w:sz="0" w:space="0" w:color="auto"/>
      </w:divBdr>
    </w:div>
    <w:div w:id="193615104">
      <w:bodyDiv w:val="1"/>
      <w:marLeft w:val="0"/>
      <w:marRight w:val="0"/>
      <w:marTop w:val="0"/>
      <w:marBottom w:val="0"/>
      <w:divBdr>
        <w:top w:val="none" w:sz="0" w:space="0" w:color="auto"/>
        <w:left w:val="none" w:sz="0" w:space="0" w:color="auto"/>
        <w:bottom w:val="none" w:sz="0" w:space="0" w:color="auto"/>
        <w:right w:val="none" w:sz="0" w:space="0" w:color="auto"/>
      </w:divBdr>
      <w:divsChild>
        <w:div w:id="895311940">
          <w:marLeft w:val="547"/>
          <w:marRight w:val="0"/>
          <w:marTop w:val="0"/>
          <w:marBottom w:val="0"/>
          <w:divBdr>
            <w:top w:val="none" w:sz="0" w:space="0" w:color="auto"/>
            <w:left w:val="none" w:sz="0" w:space="0" w:color="auto"/>
            <w:bottom w:val="none" w:sz="0" w:space="0" w:color="auto"/>
            <w:right w:val="none" w:sz="0" w:space="0" w:color="auto"/>
          </w:divBdr>
        </w:div>
        <w:div w:id="672151014">
          <w:marLeft w:val="1166"/>
          <w:marRight w:val="0"/>
          <w:marTop w:val="0"/>
          <w:marBottom w:val="0"/>
          <w:divBdr>
            <w:top w:val="none" w:sz="0" w:space="0" w:color="auto"/>
            <w:left w:val="none" w:sz="0" w:space="0" w:color="auto"/>
            <w:bottom w:val="none" w:sz="0" w:space="0" w:color="auto"/>
            <w:right w:val="none" w:sz="0" w:space="0" w:color="auto"/>
          </w:divBdr>
        </w:div>
        <w:div w:id="1742554539">
          <w:marLeft w:val="1166"/>
          <w:marRight w:val="0"/>
          <w:marTop w:val="0"/>
          <w:marBottom w:val="0"/>
          <w:divBdr>
            <w:top w:val="none" w:sz="0" w:space="0" w:color="auto"/>
            <w:left w:val="none" w:sz="0" w:space="0" w:color="auto"/>
            <w:bottom w:val="none" w:sz="0" w:space="0" w:color="auto"/>
            <w:right w:val="none" w:sz="0" w:space="0" w:color="auto"/>
          </w:divBdr>
        </w:div>
        <w:div w:id="62608264">
          <w:marLeft w:val="547"/>
          <w:marRight w:val="0"/>
          <w:marTop w:val="0"/>
          <w:marBottom w:val="0"/>
          <w:divBdr>
            <w:top w:val="none" w:sz="0" w:space="0" w:color="auto"/>
            <w:left w:val="none" w:sz="0" w:space="0" w:color="auto"/>
            <w:bottom w:val="none" w:sz="0" w:space="0" w:color="auto"/>
            <w:right w:val="none" w:sz="0" w:space="0" w:color="auto"/>
          </w:divBdr>
        </w:div>
        <w:div w:id="777289093">
          <w:marLeft w:val="1166"/>
          <w:marRight w:val="0"/>
          <w:marTop w:val="0"/>
          <w:marBottom w:val="0"/>
          <w:divBdr>
            <w:top w:val="none" w:sz="0" w:space="0" w:color="auto"/>
            <w:left w:val="none" w:sz="0" w:space="0" w:color="auto"/>
            <w:bottom w:val="none" w:sz="0" w:space="0" w:color="auto"/>
            <w:right w:val="none" w:sz="0" w:space="0" w:color="auto"/>
          </w:divBdr>
        </w:div>
        <w:div w:id="1439180381">
          <w:marLeft w:val="547"/>
          <w:marRight w:val="0"/>
          <w:marTop w:val="0"/>
          <w:marBottom w:val="0"/>
          <w:divBdr>
            <w:top w:val="none" w:sz="0" w:space="0" w:color="auto"/>
            <w:left w:val="none" w:sz="0" w:space="0" w:color="auto"/>
            <w:bottom w:val="none" w:sz="0" w:space="0" w:color="auto"/>
            <w:right w:val="none" w:sz="0" w:space="0" w:color="auto"/>
          </w:divBdr>
        </w:div>
        <w:div w:id="1663043839">
          <w:marLeft w:val="1166"/>
          <w:marRight w:val="0"/>
          <w:marTop w:val="0"/>
          <w:marBottom w:val="0"/>
          <w:divBdr>
            <w:top w:val="none" w:sz="0" w:space="0" w:color="auto"/>
            <w:left w:val="none" w:sz="0" w:space="0" w:color="auto"/>
            <w:bottom w:val="none" w:sz="0" w:space="0" w:color="auto"/>
            <w:right w:val="none" w:sz="0" w:space="0" w:color="auto"/>
          </w:divBdr>
        </w:div>
        <w:div w:id="58872205">
          <w:marLeft w:val="1166"/>
          <w:marRight w:val="0"/>
          <w:marTop w:val="0"/>
          <w:marBottom w:val="0"/>
          <w:divBdr>
            <w:top w:val="none" w:sz="0" w:space="0" w:color="auto"/>
            <w:left w:val="none" w:sz="0" w:space="0" w:color="auto"/>
            <w:bottom w:val="none" w:sz="0" w:space="0" w:color="auto"/>
            <w:right w:val="none" w:sz="0" w:space="0" w:color="auto"/>
          </w:divBdr>
        </w:div>
        <w:div w:id="854490842">
          <w:marLeft w:val="1166"/>
          <w:marRight w:val="0"/>
          <w:marTop w:val="0"/>
          <w:marBottom w:val="0"/>
          <w:divBdr>
            <w:top w:val="none" w:sz="0" w:space="0" w:color="auto"/>
            <w:left w:val="none" w:sz="0" w:space="0" w:color="auto"/>
            <w:bottom w:val="none" w:sz="0" w:space="0" w:color="auto"/>
            <w:right w:val="none" w:sz="0" w:space="0" w:color="auto"/>
          </w:divBdr>
        </w:div>
        <w:div w:id="1312560903">
          <w:marLeft w:val="1800"/>
          <w:marRight w:val="0"/>
          <w:marTop w:val="0"/>
          <w:marBottom w:val="0"/>
          <w:divBdr>
            <w:top w:val="none" w:sz="0" w:space="0" w:color="auto"/>
            <w:left w:val="none" w:sz="0" w:space="0" w:color="auto"/>
            <w:bottom w:val="none" w:sz="0" w:space="0" w:color="auto"/>
            <w:right w:val="none" w:sz="0" w:space="0" w:color="auto"/>
          </w:divBdr>
        </w:div>
        <w:div w:id="2120029686">
          <w:marLeft w:val="547"/>
          <w:marRight w:val="0"/>
          <w:marTop w:val="0"/>
          <w:marBottom w:val="0"/>
          <w:divBdr>
            <w:top w:val="none" w:sz="0" w:space="0" w:color="auto"/>
            <w:left w:val="none" w:sz="0" w:space="0" w:color="auto"/>
            <w:bottom w:val="none" w:sz="0" w:space="0" w:color="auto"/>
            <w:right w:val="none" w:sz="0" w:space="0" w:color="auto"/>
          </w:divBdr>
        </w:div>
        <w:div w:id="1833597608">
          <w:marLeft w:val="547"/>
          <w:marRight w:val="0"/>
          <w:marTop w:val="0"/>
          <w:marBottom w:val="0"/>
          <w:divBdr>
            <w:top w:val="none" w:sz="0" w:space="0" w:color="auto"/>
            <w:left w:val="none" w:sz="0" w:space="0" w:color="auto"/>
            <w:bottom w:val="none" w:sz="0" w:space="0" w:color="auto"/>
            <w:right w:val="none" w:sz="0" w:space="0" w:color="auto"/>
          </w:divBdr>
        </w:div>
        <w:div w:id="533929100">
          <w:marLeft w:val="547"/>
          <w:marRight w:val="0"/>
          <w:marTop w:val="0"/>
          <w:marBottom w:val="0"/>
          <w:divBdr>
            <w:top w:val="none" w:sz="0" w:space="0" w:color="auto"/>
            <w:left w:val="none" w:sz="0" w:space="0" w:color="auto"/>
            <w:bottom w:val="none" w:sz="0" w:space="0" w:color="auto"/>
            <w:right w:val="none" w:sz="0" w:space="0" w:color="auto"/>
          </w:divBdr>
        </w:div>
        <w:div w:id="1112937240">
          <w:marLeft w:val="547"/>
          <w:marRight w:val="0"/>
          <w:marTop w:val="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270501">
      <w:bodyDiv w:val="1"/>
      <w:marLeft w:val="0"/>
      <w:marRight w:val="0"/>
      <w:marTop w:val="0"/>
      <w:marBottom w:val="0"/>
      <w:divBdr>
        <w:top w:val="none" w:sz="0" w:space="0" w:color="auto"/>
        <w:left w:val="none" w:sz="0" w:space="0" w:color="auto"/>
        <w:bottom w:val="none" w:sz="0" w:space="0" w:color="auto"/>
        <w:right w:val="none" w:sz="0" w:space="0" w:color="auto"/>
      </w:divBdr>
      <w:divsChild>
        <w:div w:id="624773602">
          <w:marLeft w:val="547"/>
          <w:marRight w:val="0"/>
          <w:marTop w:val="0"/>
          <w:marBottom w:val="0"/>
          <w:divBdr>
            <w:top w:val="none" w:sz="0" w:space="0" w:color="auto"/>
            <w:left w:val="none" w:sz="0" w:space="0" w:color="auto"/>
            <w:bottom w:val="none" w:sz="0" w:space="0" w:color="auto"/>
            <w:right w:val="none" w:sz="0" w:space="0" w:color="auto"/>
          </w:divBdr>
        </w:div>
        <w:div w:id="2134515829">
          <w:marLeft w:val="1166"/>
          <w:marRight w:val="0"/>
          <w:marTop w:val="0"/>
          <w:marBottom w:val="0"/>
          <w:divBdr>
            <w:top w:val="none" w:sz="0" w:space="0" w:color="auto"/>
            <w:left w:val="none" w:sz="0" w:space="0" w:color="auto"/>
            <w:bottom w:val="none" w:sz="0" w:space="0" w:color="auto"/>
            <w:right w:val="none" w:sz="0" w:space="0" w:color="auto"/>
          </w:divBdr>
        </w:div>
        <w:div w:id="1408651842">
          <w:marLeft w:val="1800"/>
          <w:marRight w:val="0"/>
          <w:marTop w:val="0"/>
          <w:marBottom w:val="0"/>
          <w:divBdr>
            <w:top w:val="none" w:sz="0" w:space="0" w:color="auto"/>
            <w:left w:val="none" w:sz="0" w:space="0" w:color="auto"/>
            <w:bottom w:val="none" w:sz="0" w:space="0" w:color="auto"/>
            <w:right w:val="none" w:sz="0" w:space="0" w:color="auto"/>
          </w:divBdr>
        </w:div>
        <w:div w:id="1799452103">
          <w:marLeft w:val="2520"/>
          <w:marRight w:val="0"/>
          <w:marTop w:val="0"/>
          <w:marBottom w:val="0"/>
          <w:divBdr>
            <w:top w:val="none" w:sz="0" w:space="0" w:color="auto"/>
            <w:left w:val="none" w:sz="0" w:space="0" w:color="auto"/>
            <w:bottom w:val="none" w:sz="0" w:space="0" w:color="auto"/>
            <w:right w:val="none" w:sz="0" w:space="0" w:color="auto"/>
          </w:divBdr>
        </w:div>
        <w:div w:id="1954827466">
          <w:marLeft w:val="2520"/>
          <w:marRight w:val="0"/>
          <w:marTop w:val="0"/>
          <w:marBottom w:val="0"/>
          <w:divBdr>
            <w:top w:val="none" w:sz="0" w:space="0" w:color="auto"/>
            <w:left w:val="none" w:sz="0" w:space="0" w:color="auto"/>
            <w:bottom w:val="none" w:sz="0" w:space="0" w:color="auto"/>
            <w:right w:val="none" w:sz="0" w:space="0" w:color="auto"/>
          </w:divBdr>
        </w:div>
        <w:div w:id="1577979933">
          <w:marLeft w:val="2520"/>
          <w:marRight w:val="0"/>
          <w:marTop w:val="0"/>
          <w:marBottom w:val="0"/>
          <w:divBdr>
            <w:top w:val="none" w:sz="0" w:space="0" w:color="auto"/>
            <w:left w:val="none" w:sz="0" w:space="0" w:color="auto"/>
            <w:bottom w:val="none" w:sz="0" w:space="0" w:color="auto"/>
            <w:right w:val="none" w:sz="0" w:space="0" w:color="auto"/>
          </w:divBdr>
        </w:div>
        <w:div w:id="1458331899">
          <w:marLeft w:val="1800"/>
          <w:marRight w:val="0"/>
          <w:marTop w:val="0"/>
          <w:marBottom w:val="0"/>
          <w:divBdr>
            <w:top w:val="none" w:sz="0" w:space="0" w:color="auto"/>
            <w:left w:val="none" w:sz="0" w:space="0" w:color="auto"/>
            <w:bottom w:val="none" w:sz="0" w:space="0" w:color="auto"/>
            <w:right w:val="none" w:sz="0" w:space="0" w:color="auto"/>
          </w:divBdr>
        </w:div>
        <w:div w:id="965308124">
          <w:marLeft w:val="2520"/>
          <w:marRight w:val="0"/>
          <w:marTop w:val="0"/>
          <w:marBottom w:val="0"/>
          <w:divBdr>
            <w:top w:val="none" w:sz="0" w:space="0" w:color="auto"/>
            <w:left w:val="none" w:sz="0" w:space="0" w:color="auto"/>
            <w:bottom w:val="none" w:sz="0" w:space="0" w:color="auto"/>
            <w:right w:val="none" w:sz="0" w:space="0" w:color="auto"/>
          </w:divBdr>
        </w:div>
        <w:div w:id="278145228">
          <w:marLeft w:val="2520"/>
          <w:marRight w:val="0"/>
          <w:marTop w:val="0"/>
          <w:marBottom w:val="0"/>
          <w:divBdr>
            <w:top w:val="none" w:sz="0" w:space="0" w:color="auto"/>
            <w:left w:val="none" w:sz="0" w:space="0" w:color="auto"/>
            <w:bottom w:val="none" w:sz="0" w:space="0" w:color="auto"/>
            <w:right w:val="none" w:sz="0" w:space="0" w:color="auto"/>
          </w:divBdr>
        </w:div>
        <w:div w:id="1625963169">
          <w:marLeft w:val="2520"/>
          <w:marRight w:val="0"/>
          <w:marTop w:val="0"/>
          <w:marBottom w:val="0"/>
          <w:divBdr>
            <w:top w:val="none" w:sz="0" w:space="0" w:color="auto"/>
            <w:left w:val="none" w:sz="0" w:space="0" w:color="auto"/>
            <w:bottom w:val="none" w:sz="0" w:space="0" w:color="auto"/>
            <w:right w:val="none" w:sz="0" w:space="0" w:color="auto"/>
          </w:divBdr>
        </w:div>
        <w:div w:id="540748633">
          <w:marLeft w:val="1166"/>
          <w:marRight w:val="0"/>
          <w:marTop w:val="0"/>
          <w:marBottom w:val="0"/>
          <w:divBdr>
            <w:top w:val="none" w:sz="0" w:space="0" w:color="auto"/>
            <w:left w:val="none" w:sz="0" w:space="0" w:color="auto"/>
            <w:bottom w:val="none" w:sz="0" w:space="0" w:color="auto"/>
            <w:right w:val="none" w:sz="0" w:space="0" w:color="auto"/>
          </w:divBdr>
        </w:div>
        <w:div w:id="2031294153">
          <w:marLeft w:val="547"/>
          <w:marRight w:val="0"/>
          <w:marTop w:val="0"/>
          <w:marBottom w:val="0"/>
          <w:divBdr>
            <w:top w:val="none" w:sz="0" w:space="0" w:color="auto"/>
            <w:left w:val="none" w:sz="0" w:space="0" w:color="auto"/>
            <w:bottom w:val="none" w:sz="0" w:space="0" w:color="auto"/>
            <w:right w:val="none" w:sz="0" w:space="0" w:color="auto"/>
          </w:divBdr>
        </w:div>
        <w:div w:id="1908568932">
          <w:marLeft w:val="1166"/>
          <w:marRight w:val="0"/>
          <w:marTop w:val="0"/>
          <w:marBottom w:val="0"/>
          <w:divBdr>
            <w:top w:val="none" w:sz="0" w:space="0" w:color="auto"/>
            <w:left w:val="none" w:sz="0" w:space="0" w:color="auto"/>
            <w:bottom w:val="none" w:sz="0" w:space="0" w:color="auto"/>
            <w:right w:val="none" w:sz="0" w:space="0" w:color="auto"/>
          </w:divBdr>
        </w:div>
        <w:div w:id="438450703">
          <w:marLeft w:val="1166"/>
          <w:marRight w:val="0"/>
          <w:marTop w:val="0"/>
          <w:marBottom w:val="0"/>
          <w:divBdr>
            <w:top w:val="none" w:sz="0" w:space="0" w:color="auto"/>
            <w:left w:val="none" w:sz="0" w:space="0" w:color="auto"/>
            <w:bottom w:val="none" w:sz="0" w:space="0" w:color="auto"/>
            <w:right w:val="none" w:sz="0" w:space="0" w:color="auto"/>
          </w:divBdr>
        </w:div>
        <w:div w:id="800414854">
          <w:marLeft w:val="1166"/>
          <w:marRight w:val="0"/>
          <w:marTop w:val="0"/>
          <w:marBottom w:val="0"/>
          <w:divBdr>
            <w:top w:val="none" w:sz="0" w:space="0" w:color="auto"/>
            <w:left w:val="none" w:sz="0" w:space="0" w:color="auto"/>
            <w:bottom w:val="none" w:sz="0" w:space="0" w:color="auto"/>
            <w:right w:val="none" w:sz="0" w:space="0" w:color="auto"/>
          </w:divBdr>
        </w:div>
        <w:div w:id="302467159">
          <w:marLeft w:val="1166"/>
          <w:marRight w:val="0"/>
          <w:marTop w:val="0"/>
          <w:marBottom w:val="0"/>
          <w:divBdr>
            <w:top w:val="none" w:sz="0" w:space="0" w:color="auto"/>
            <w:left w:val="none" w:sz="0" w:space="0" w:color="auto"/>
            <w:bottom w:val="none" w:sz="0" w:space="0" w:color="auto"/>
            <w:right w:val="none" w:sz="0" w:space="0" w:color="auto"/>
          </w:divBdr>
        </w:div>
        <w:div w:id="2110268569">
          <w:marLeft w:val="1166"/>
          <w:marRight w:val="0"/>
          <w:marTop w:val="0"/>
          <w:marBottom w:val="0"/>
          <w:divBdr>
            <w:top w:val="none" w:sz="0" w:space="0" w:color="auto"/>
            <w:left w:val="none" w:sz="0" w:space="0" w:color="auto"/>
            <w:bottom w:val="none" w:sz="0" w:space="0" w:color="auto"/>
            <w:right w:val="none" w:sz="0" w:space="0" w:color="auto"/>
          </w:divBdr>
        </w:div>
      </w:divsChild>
    </w:div>
    <w:div w:id="303974976">
      <w:bodyDiv w:val="1"/>
      <w:marLeft w:val="0"/>
      <w:marRight w:val="0"/>
      <w:marTop w:val="0"/>
      <w:marBottom w:val="0"/>
      <w:divBdr>
        <w:top w:val="none" w:sz="0" w:space="0" w:color="auto"/>
        <w:left w:val="none" w:sz="0" w:space="0" w:color="auto"/>
        <w:bottom w:val="none" w:sz="0" w:space="0" w:color="auto"/>
        <w:right w:val="none" w:sz="0" w:space="0" w:color="auto"/>
      </w:divBdr>
      <w:divsChild>
        <w:div w:id="186021913">
          <w:marLeft w:val="547"/>
          <w:marRight w:val="0"/>
          <w:marTop w:val="0"/>
          <w:marBottom w:val="0"/>
          <w:divBdr>
            <w:top w:val="none" w:sz="0" w:space="0" w:color="auto"/>
            <w:left w:val="none" w:sz="0" w:space="0" w:color="auto"/>
            <w:bottom w:val="none" w:sz="0" w:space="0" w:color="auto"/>
            <w:right w:val="none" w:sz="0" w:space="0" w:color="auto"/>
          </w:divBdr>
        </w:div>
      </w:divsChild>
    </w:div>
    <w:div w:id="305428187">
      <w:bodyDiv w:val="1"/>
      <w:marLeft w:val="0"/>
      <w:marRight w:val="0"/>
      <w:marTop w:val="0"/>
      <w:marBottom w:val="0"/>
      <w:divBdr>
        <w:top w:val="none" w:sz="0" w:space="0" w:color="auto"/>
        <w:left w:val="none" w:sz="0" w:space="0" w:color="auto"/>
        <w:bottom w:val="none" w:sz="0" w:space="0" w:color="auto"/>
        <w:right w:val="none" w:sz="0" w:space="0" w:color="auto"/>
      </w:divBdr>
      <w:divsChild>
        <w:div w:id="399255706">
          <w:marLeft w:val="547"/>
          <w:marRight w:val="0"/>
          <w:marTop w:val="0"/>
          <w:marBottom w:val="0"/>
          <w:divBdr>
            <w:top w:val="none" w:sz="0" w:space="0" w:color="auto"/>
            <w:left w:val="none" w:sz="0" w:space="0" w:color="auto"/>
            <w:bottom w:val="none" w:sz="0" w:space="0" w:color="auto"/>
            <w:right w:val="none" w:sz="0" w:space="0" w:color="auto"/>
          </w:divBdr>
        </w:div>
        <w:div w:id="1614170302">
          <w:marLeft w:val="1166"/>
          <w:marRight w:val="0"/>
          <w:marTop w:val="0"/>
          <w:marBottom w:val="0"/>
          <w:divBdr>
            <w:top w:val="none" w:sz="0" w:space="0" w:color="auto"/>
            <w:left w:val="none" w:sz="0" w:space="0" w:color="auto"/>
            <w:bottom w:val="none" w:sz="0" w:space="0" w:color="auto"/>
            <w:right w:val="none" w:sz="0" w:space="0" w:color="auto"/>
          </w:divBdr>
        </w:div>
        <w:div w:id="50227719">
          <w:marLeft w:val="1166"/>
          <w:marRight w:val="0"/>
          <w:marTop w:val="0"/>
          <w:marBottom w:val="0"/>
          <w:divBdr>
            <w:top w:val="none" w:sz="0" w:space="0" w:color="auto"/>
            <w:left w:val="none" w:sz="0" w:space="0" w:color="auto"/>
            <w:bottom w:val="none" w:sz="0" w:space="0" w:color="auto"/>
            <w:right w:val="none" w:sz="0" w:space="0" w:color="auto"/>
          </w:divBdr>
        </w:div>
        <w:div w:id="811142187">
          <w:marLeft w:val="547"/>
          <w:marRight w:val="0"/>
          <w:marTop w:val="0"/>
          <w:marBottom w:val="0"/>
          <w:divBdr>
            <w:top w:val="none" w:sz="0" w:space="0" w:color="auto"/>
            <w:left w:val="none" w:sz="0" w:space="0" w:color="auto"/>
            <w:bottom w:val="none" w:sz="0" w:space="0" w:color="auto"/>
            <w:right w:val="none" w:sz="0" w:space="0" w:color="auto"/>
          </w:divBdr>
        </w:div>
        <w:div w:id="555898592">
          <w:marLeft w:val="1166"/>
          <w:marRight w:val="0"/>
          <w:marTop w:val="0"/>
          <w:marBottom w:val="0"/>
          <w:divBdr>
            <w:top w:val="none" w:sz="0" w:space="0" w:color="auto"/>
            <w:left w:val="none" w:sz="0" w:space="0" w:color="auto"/>
            <w:bottom w:val="none" w:sz="0" w:space="0" w:color="auto"/>
            <w:right w:val="none" w:sz="0" w:space="0" w:color="auto"/>
          </w:divBdr>
        </w:div>
        <w:div w:id="589775013">
          <w:marLeft w:val="547"/>
          <w:marRight w:val="0"/>
          <w:marTop w:val="0"/>
          <w:marBottom w:val="0"/>
          <w:divBdr>
            <w:top w:val="none" w:sz="0" w:space="0" w:color="auto"/>
            <w:left w:val="none" w:sz="0" w:space="0" w:color="auto"/>
            <w:bottom w:val="none" w:sz="0" w:space="0" w:color="auto"/>
            <w:right w:val="none" w:sz="0" w:space="0" w:color="auto"/>
          </w:divBdr>
        </w:div>
        <w:div w:id="804591907">
          <w:marLeft w:val="1166"/>
          <w:marRight w:val="0"/>
          <w:marTop w:val="0"/>
          <w:marBottom w:val="0"/>
          <w:divBdr>
            <w:top w:val="none" w:sz="0" w:space="0" w:color="auto"/>
            <w:left w:val="none" w:sz="0" w:space="0" w:color="auto"/>
            <w:bottom w:val="none" w:sz="0" w:space="0" w:color="auto"/>
            <w:right w:val="none" w:sz="0" w:space="0" w:color="auto"/>
          </w:divBdr>
        </w:div>
        <w:div w:id="1354452033">
          <w:marLeft w:val="1166"/>
          <w:marRight w:val="0"/>
          <w:marTop w:val="0"/>
          <w:marBottom w:val="0"/>
          <w:divBdr>
            <w:top w:val="none" w:sz="0" w:space="0" w:color="auto"/>
            <w:left w:val="none" w:sz="0" w:space="0" w:color="auto"/>
            <w:bottom w:val="none" w:sz="0" w:space="0" w:color="auto"/>
            <w:right w:val="none" w:sz="0" w:space="0" w:color="auto"/>
          </w:divBdr>
        </w:div>
        <w:div w:id="119803986">
          <w:marLeft w:val="1166"/>
          <w:marRight w:val="0"/>
          <w:marTop w:val="0"/>
          <w:marBottom w:val="0"/>
          <w:divBdr>
            <w:top w:val="none" w:sz="0" w:space="0" w:color="auto"/>
            <w:left w:val="none" w:sz="0" w:space="0" w:color="auto"/>
            <w:bottom w:val="none" w:sz="0" w:space="0" w:color="auto"/>
            <w:right w:val="none" w:sz="0" w:space="0" w:color="auto"/>
          </w:divBdr>
        </w:div>
        <w:div w:id="1807354441">
          <w:marLeft w:val="1800"/>
          <w:marRight w:val="0"/>
          <w:marTop w:val="0"/>
          <w:marBottom w:val="0"/>
          <w:divBdr>
            <w:top w:val="none" w:sz="0" w:space="0" w:color="auto"/>
            <w:left w:val="none" w:sz="0" w:space="0" w:color="auto"/>
            <w:bottom w:val="none" w:sz="0" w:space="0" w:color="auto"/>
            <w:right w:val="none" w:sz="0" w:space="0" w:color="auto"/>
          </w:divBdr>
        </w:div>
        <w:div w:id="1866401383">
          <w:marLeft w:val="547"/>
          <w:marRight w:val="0"/>
          <w:marTop w:val="0"/>
          <w:marBottom w:val="0"/>
          <w:divBdr>
            <w:top w:val="none" w:sz="0" w:space="0" w:color="auto"/>
            <w:left w:val="none" w:sz="0" w:space="0" w:color="auto"/>
            <w:bottom w:val="none" w:sz="0" w:space="0" w:color="auto"/>
            <w:right w:val="none" w:sz="0" w:space="0" w:color="auto"/>
          </w:divBdr>
        </w:div>
        <w:div w:id="1392996031">
          <w:marLeft w:val="547"/>
          <w:marRight w:val="0"/>
          <w:marTop w:val="0"/>
          <w:marBottom w:val="0"/>
          <w:divBdr>
            <w:top w:val="none" w:sz="0" w:space="0" w:color="auto"/>
            <w:left w:val="none" w:sz="0" w:space="0" w:color="auto"/>
            <w:bottom w:val="none" w:sz="0" w:space="0" w:color="auto"/>
            <w:right w:val="none" w:sz="0" w:space="0" w:color="auto"/>
          </w:divBdr>
        </w:div>
        <w:div w:id="1452478646">
          <w:marLeft w:val="547"/>
          <w:marRight w:val="0"/>
          <w:marTop w:val="0"/>
          <w:marBottom w:val="0"/>
          <w:divBdr>
            <w:top w:val="none" w:sz="0" w:space="0" w:color="auto"/>
            <w:left w:val="none" w:sz="0" w:space="0" w:color="auto"/>
            <w:bottom w:val="none" w:sz="0" w:space="0" w:color="auto"/>
            <w:right w:val="none" w:sz="0" w:space="0" w:color="auto"/>
          </w:divBdr>
        </w:div>
        <w:div w:id="40149028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059623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63842713">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091628">
      <w:bodyDiv w:val="1"/>
      <w:marLeft w:val="0"/>
      <w:marRight w:val="0"/>
      <w:marTop w:val="0"/>
      <w:marBottom w:val="0"/>
      <w:divBdr>
        <w:top w:val="none" w:sz="0" w:space="0" w:color="auto"/>
        <w:left w:val="none" w:sz="0" w:space="0" w:color="auto"/>
        <w:bottom w:val="none" w:sz="0" w:space="0" w:color="auto"/>
        <w:right w:val="none" w:sz="0" w:space="0" w:color="auto"/>
      </w:divBdr>
      <w:divsChild>
        <w:div w:id="1619264954">
          <w:marLeft w:val="547"/>
          <w:marRight w:val="0"/>
          <w:marTop w:val="0"/>
          <w:marBottom w:val="0"/>
          <w:divBdr>
            <w:top w:val="none" w:sz="0" w:space="0" w:color="auto"/>
            <w:left w:val="none" w:sz="0" w:space="0" w:color="auto"/>
            <w:bottom w:val="none" w:sz="0" w:space="0" w:color="auto"/>
            <w:right w:val="none" w:sz="0" w:space="0" w:color="auto"/>
          </w:divBdr>
        </w:div>
        <w:div w:id="817496530">
          <w:marLeft w:val="1166"/>
          <w:marRight w:val="0"/>
          <w:marTop w:val="0"/>
          <w:marBottom w:val="0"/>
          <w:divBdr>
            <w:top w:val="none" w:sz="0" w:space="0" w:color="auto"/>
            <w:left w:val="none" w:sz="0" w:space="0" w:color="auto"/>
            <w:bottom w:val="none" w:sz="0" w:space="0" w:color="auto"/>
            <w:right w:val="none" w:sz="0" w:space="0" w:color="auto"/>
          </w:divBdr>
        </w:div>
        <w:div w:id="941760704">
          <w:marLeft w:val="1166"/>
          <w:marRight w:val="0"/>
          <w:marTop w:val="0"/>
          <w:marBottom w:val="0"/>
          <w:divBdr>
            <w:top w:val="none" w:sz="0" w:space="0" w:color="auto"/>
            <w:left w:val="none" w:sz="0" w:space="0" w:color="auto"/>
            <w:bottom w:val="none" w:sz="0" w:space="0" w:color="auto"/>
            <w:right w:val="none" w:sz="0" w:space="0" w:color="auto"/>
          </w:divBdr>
        </w:div>
        <w:div w:id="89936452">
          <w:marLeft w:val="1800"/>
          <w:marRight w:val="0"/>
          <w:marTop w:val="0"/>
          <w:marBottom w:val="0"/>
          <w:divBdr>
            <w:top w:val="none" w:sz="0" w:space="0" w:color="auto"/>
            <w:left w:val="none" w:sz="0" w:space="0" w:color="auto"/>
            <w:bottom w:val="none" w:sz="0" w:space="0" w:color="auto"/>
            <w:right w:val="none" w:sz="0" w:space="0" w:color="auto"/>
          </w:divBdr>
        </w:div>
        <w:div w:id="309091752">
          <w:marLeft w:val="2520"/>
          <w:marRight w:val="0"/>
          <w:marTop w:val="0"/>
          <w:marBottom w:val="0"/>
          <w:divBdr>
            <w:top w:val="none" w:sz="0" w:space="0" w:color="auto"/>
            <w:left w:val="none" w:sz="0" w:space="0" w:color="auto"/>
            <w:bottom w:val="none" w:sz="0" w:space="0" w:color="auto"/>
            <w:right w:val="none" w:sz="0" w:space="0" w:color="auto"/>
          </w:divBdr>
        </w:div>
        <w:div w:id="1947619830">
          <w:marLeft w:val="1800"/>
          <w:marRight w:val="0"/>
          <w:marTop w:val="0"/>
          <w:marBottom w:val="0"/>
          <w:divBdr>
            <w:top w:val="none" w:sz="0" w:space="0" w:color="auto"/>
            <w:left w:val="none" w:sz="0" w:space="0" w:color="auto"/>
            <w:bottom w:val="none" w:sz="0" w:space="0" w:color="auto"/>
            <w:right w:val="none" w:sz="0" w:space="0" w:color="auto"/>
          </w:divBdr>
        </w:div>
        <w:div w:id="396831186">
          <w:marLeft w:val="547"/>
          <w:marRight w:val="0"/>
          <w:marTop w:val="0"/>
          <w:marBottom w:val="0"/>
          <w:divBdr>
            <w:top w:val="none" w:sz="0" w:space="0" w:color="auto"/>
            <w:left w:val="none" w:sz="0" w:space="0" w:color="auto"/>
            <w:bottom w:val="none" w:sz="0" w:space="0" w:color="auto"/>
            <w:right w:val="none" w:sz="0" w:space="0" w:color="auto"/>
          </w:divBdr>
        </w:div>
        <w:div w:id="126944587">
          <w:marLeft w:val="1166"/>
          <w:marRight w:val="0"/>
          <w:marTop w:val="0"/>
          <w:marBottom w:val="0"/>
          <w:divBdr>
            <w:top w:val="none" w:sz="0" w:space="0" w:color="auto"/>
            <w:left w:val="none" w:sz="0" w:space="0" w:color="auto"/>
            <w:bottom w:val="none" w:sz="0" w:space="0" w:color="auto"/>
            <w:right w:val="none" w:sz="0" w:space="0" w:color="auto"/>
          </w:divBdr>
        </w:div>
        <w:div w:id="2145005420">
          <w:marLeft w:val="1800"/>
          <w:marRight w:val="0"/>
          <w:marTop w:val="0"/>
          <w:marBottom w:val="0"/>
          <w:divBdr>
            <w:top w:val="none" w:sz="0" w:space="0" w:color="auto"/>
            <w:left w:val="none" w:sz="0" w:space="0" w:color="auto"/>
            <w:bottom w:val="none" w:sz="0" w:space="0" w:color="auto"/>
            <w:right w:val="none" w:sz="0" w:space="0" w:color="auto"/>
          </w:divBdr>
        </w:div>
        <w:div w:id="359822326">
          <w:marLeft w:val="1800"/>
          <w:marRight w:val="0"/>
          <w:marTop w:val="0"/>
          <w:marBottom w:val="0"/>
          <w:divBdr>
            <w:top w:val="none" w:sz="0" w:space="0" w:color="auto"/>
            <w:left w:val="none" w:sz="0" w:space="0" w:color="auto"/>
            <w:bottom w:val="none" w:sz="0" w:space="0" w:color="auto"/>
            <w:right w:val="none" w:sz="0" w:space="0" w:color="auto"/>
          </w:divBdr>
        </w:div>
      </w:divsChild>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2365A3-E770-427F-BC42-F393504B2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2678</TotalTime>
  <Pages>7</Pages>
  <Words>3183</Words>
  <Characters>18148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122</cp:revision>
  <cp:lastPrinted>2015-03-27T14:25:00Z</cp:lastPrinted>
  <dcterms:created xsi:type="dcterms:W3CDTF">2020-08-04T02:22:00Z</dcterms:created>
  <dcterms:modified xsi:type="dcterms:W3CDTF">2021-08-04T01:51:00Z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